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F718C" w14:textId="1CAB6C74" w:rsidR="001032A4" w:rsidRPr="00201437" w:rsidRDefault="001032A4" w:rsidP="001032A4">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00C23D57">
        <w:rPr>
          <w:b/>
          <w:sz w:val="24"/>
          <w:szCs w:val="24"/>
          <w:lang w:val="en-US" w:eastAsia="zh-CN"/>
        </w:rPr>
        <w:t>bis-</w:t>
      </w:r>
      <w:r w:rsidRPr="09E07603">
        <w:rPr>
          <w:b/>
          <w:sz w:val="24"/>
          <w:szCs w:val="24"/>
          <w:lang w:val="en-US" w:eastAsia="zh-CN"/>
        </w:rPr>
        <w:t>e</w:t>
      </w:r>
      <w:r>
        <w:tab/>
      </w:r>
      <w:r>
        <w:tab/>
      </w:r>
      <w:r>
        <w:tab/>
      </w:r>
      <w:r>
        <w:tab/>
      </w:r>
      <w:r w:rsidR="00C23D57" w:rsidRPr="00C23D57">
        <w:rPr>
          <w:b/>
          <w:sz w:val="24"/>
          <w:szCs w:val="24"/>
          <w:lang w:val="en-US" w:eastAsia="zh-CN"/>
        </w:rPr>
        <w:t>R2-220028</w:t>
      </w:r>
      <w:r w:rsidR="0059149A">
        <w:rPr>
          <w:b/>
          <w:sz w:val="24"/>
          <w:szCs w:val="24"/>
          <w:lang w:val="en-US" w:eastAsia="zh-CN"/>
        </w:rPr>
        <w:t>4</w:t>
      </w:r>
    </w:p>
    <w:p w14:paraId="66F5D99E" w14:textId="71D44421" w:rsidR="00AB1D8D" w:rsidRDefault="00C23D57" w:rsidP="00201437">
      <w:pPr>
        <w:pStyle w:val="CRCoverPage"/>
        <w:rPr>
          <w:b/>
          <w:noProof/>
          <w:sz w:val="24"/>
          <w:lang w:val="en-US"/>
        </w:rPr>
      </w:pPr>
      <w:r w:rsidRPr="00C23D57">
        <w:rPr>
          <w:b/>
          <w:noProof/>
          <w:sz w:val="24"/>
          <w:lang w:val="en-US"/>
        </w:rPr>
        <w:t>E-Meeting, Jan 17th – Jan 25th, 2022</w:t>
      </w:r>
    </w:p>
    <w:p w14:paraId="774687D7" w14:textId="77777777" w:rsidR="00C23D57" w:rsidRDefault="00C23D57" w:rsidP="00201437">
      <w:pPr>
        <w:pStyle w:val="CRCoverPage"/>
        <w:rPr>
          <w:b/>
          <w:sz w:val="24"/>
          <w:lang w:val="en-US" w:eastAsia="zh-CN"/>
        </w:rPr>
      </w:pPr>
    </w:p>
    <w:p w14:paraId="4D112671" w14:textId="2E76F7C1"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9C77A7">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712796F9"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C77A7" w:rsidRPr="009C77A7">
        <w:rPr>
          <w:rFonts w:ascii="Arial" w:hAnsi="Arial" w:cs="Arial"/>
          <w:bCs/>
          <w:sz w:val="24"/>
        </w:rPr>
        <w:t>Rel-17 positioning capabilities</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407901" w14:textId="04DDC41A" w:rsidR="0093071C" w:rsidRDefault="009C77A7" w:rsidP="001032A4">
      <w:pPr>
        <w:rPr>
          <w:lang w:val="en-GB"/>
        </w:rPr>
      </w:pPr>
      <w:bookmarkStart w:id="0" w:name="Proposal_Pattern_Length"/>
      <w:r>
        <w:rPr>
          <w:lang w:val="en-GB"/>
        </w:rPr>
        <w:t xml:space="preserve">The Rel-17 WI NR positioning enhancements has </w:t>
      </w:r>
      <w:r w:rsidR="0093071C">
        <w:rPr>
          <w:lang w:val="en-GB"/>
        </w:rPr>
        <w:t>been discussed in RAN1</w:t>
      </w:r>
      <w:r>
        <w:rPr>
          <w:lang w:val="en-GB"/>
        </w:rPr>
        <w:t>-</w:t>
      </w:r>
      <w:r w:rsidR="0093071C">
        <w:rPr>
          <w:lang w:val="en-GB"/>
        </w:rPr>
        <w:t>RAN</w:t>
      </w:r>
      <w:r>
        <w:rPr>
          <w:lang w:val="en-GB"/>
        </w:rPr>
        <w:t>4</w:t>
      </w:r>
      <w:r w:rsidR="0093071C">
        <w:rPr>
          <w:lang w:val="en-GB"/>
        </w:rPr>
        <w:t xml:space="preserve"> for several meetings. </w:t>
      </w:r>
      <w:r>
        <w:rPr>
          <w:lang w:val="en-GB"/>
        </w:rPr>
        <w:t xml:space="preserve">RAN1 has completed their work although UE feature lists, parameters still need further discussion. RAN1 has provided the draft version on UE feature lists. Considering there are only two meetings left before the completion of the WI, </w:t>
      </w:r>
      <w:r w:rsidR="00D16615">
        <w:rPr>
          <w:lang w:val="en-GB"/>
        </w:rPr>
        <w:t>RAN2 should start the</w:t>
      </w:r>
      <w:r>
        <w:rPr>
          <w:lang w:val="en-GB"/>
        </w:rPr>
        <w:t xml:space="preserve"> discuss</w:t>
      </w:r>
      <w:r w:rsidR="00D16615">
        <w:rPr>
          <w:lang w:val="en-GB"/>
        </w:rPr>
        <w:t>ion on</w:t>
      </w:r>
      <w:r>
        <w:rPr>
          <w:lang w:val="en-GB"/>
        </w:rPr>
        <w:t xml:space="preserve"> capability aspect. </w:t>
      </w:r>
    </w:p>
    <w:p w14:paraId="10001990" w14:textId="3AE99936" w:rsidR="001032A4" w:rsidRPr="00E22F24" w:rsidRDefault="001032A4" w:rsidP="001032A4">
      <w:pPr>
        <w:rPr>
          <w:lang w:val="en-GB"/>
        </w:rPr>
      </w:pPr>
      <w:r>
        <w:rPr>
          <w:lang w:val="en-GB"/>
        </w:rPr>
        <w:t>In this contribution,</w:t>
      </w:r>
      <w:r w:rsidR="009C77A7">
        <w:rPr>
          <w:lang w:val="en-GB"/>
        </w:rPr>
        <w:t xml:space="preserve"> we discuss required UE capabilities for Rel-17 NR positioning enhancements WI.</w:t>
      </w:r>
      <w:r w:rsidR="006E7020">
        <w:rPr>
          <w:lang w:val="en-GB"/>
        </w:rPr>
        <w:t xml:space="preserve"> </w:t>
      </w:r>
    </w:p>
    <w:p w14:paraId="18372E57" w14:textId="311AE091" w:rsidR="00386B5A" w:rsidRDefault="00386B5A">
      <w:pPr>
        <w:pStyle w:val="Heading1"/>
        <w:numPr>
          <w:ilvl w:val="0"/>
          <w:numId w:val="10"/>
        </w:numPr>
      </w:pPr>
      <w:r>
        <w:t>Discussion</w:t>
      </w:r>
    </w:p>
    <w:p w14:paraId="6F25FB2E" w14:textId="0BEE8801" w:rsidR="006A3038" w:rsidRPr="006A3038" w:rsidRDefault="006A3038" w:rsidP="00144577">
      <w:pPr>
        <w:pStyle w:val="Heading2"/>
      </w:pPr>
      <w:r>
        <w:t>How to handle positioning capabilities</w:t>
      </w:r>
    </w:p>
    <w:p w14:paraId="6399A74E" w14:textId="62DA622D" w:rsidR="006A3038" w:rsidRDefault="006A3038" w:rsidP="006A3038">
      <w:pPr>
        <w:rPr>
          <w:lang w:val="en-GB"/>
        </w:rPr>
      </w:pPr>
      <w:r>
        <w:rPr>
          <w:lang w:val="en-GB"/>
        </w:rPr>
        <w:t>Based on [1], RAN2 discussed how to handle RAN1,4 feature lists and how to handle RAN2 capabilities, and concluded that:</w:t>
      </w:r>
    </w:p>
    <w:p w14:paraId="73544088" w14:textId="77777777" w:rsidR="006A3038" w:rsidRPr="001F1E82" w:rsidRDefault="006A3038" w:rsidP="006A3038">
      <w:pPr>
        <w:pStyle w:val="Doc-text2"/>
        <w:rPr>
          <w:b/>
          <w:lang w:val="en-US"/>
        </w:rPr>
      </w:pPr>
      <w:r w:rsidRPr="001F1E82">
        <w:rPr>
          <w:b/>
          <w:lang w:val="en-US"/>
        </w:rPr>
        <w:t>For Rel17 NR</w:t>
      </w:r>
      <w:r>
        <w:rPr>
          <w:b/>
          <w:lang w:val="en-US"/>
        </w:rPr>
        <w:t xml:space="preserve"> UE caps</w:t>
      </w:r>
      <w:r w:rsidRPr="001F1E82">
        <w:rPr>
          <w:b/>
          <w:lang w:val="en-US"/>
        </w:rPr>
        <w:t xml:space="preserve">: </w:t>
      </w:r>
    </w:p>
    <w:p w14:paraId="023C9DDE" w14:textId="77777777" w:rsidR="006A3038" w:rsidRPr="00E54177" w:rsidRDefault="006A3038" w:rsidP="006A3038">
      <w:pPr>
        <w:pStyle w:val="Agreement"/>
        <w:tabs>
          <w:tab w:val="clear" w:pos="360"/>
          <w:tab w:val="num" w:pos="1620"/>
        </w:tabs>
        <w:ind w:left="1620"/>
        <w:rPr>
          <w:lang w:val="en-US"/>
        </w:rPr>
      </w:pPr>
      <w:r>
        <w:rPr>
          <w:lang w:val="en-US"/>
        </w:rPr>
        <w:t>Aim to W</w:t>
      </w:r>
      <w:r w:rsidRPr="00E54177">
        <w:rPr>
          <w:lang w:val="en-US"/>
        </w:rPr>
        <w:t>ork on mega CR</w:t>
      </w:r>
      <w:r>
        <w:rPr>
          <w:lang w:val="en-US"/>
        </w:rPr>
        <w:t>s (one mega CR for TS38.306 and one for TS38.331)</w:t>
      </w:r>
      <w:r w:rsidRPr="00E54177">
        <w:rPr>
          <w:lang w:val="en-US"/>
        </w:rPr>
        <w:t xml:space="preserve"> to incorporate all RAN1/RAN4 feature groups. ​</w:t>
      </w:r>
      <w:r>
        <w:rPr>
          <w:lang w:val="en-US"/>
        </w:rPr>
        <w:t xml:space="preserve">There could be exceptions, case by case. </w:t>
      </w:r>
    </w:p>
    <w:p w14:paraId="6A80F5E2" w14:textId="77777777" w:rsidR="006A3038" w:rsidRPr="00F35391" w:rsidRDefault="006A3038" w:rsidP="006A3038">
      <w:pPr>
        <w:pStyle w:val="Agreement"/>
        <w:tabs>
          <w:tab w:val="clear" w:pos="360"/>
          <w:tab w:val="num" w:pos="1620"/>
        </w:tabs>
        <w:ind w:left="1620"/>
        <w:rPr>
          <w:lang w:val="en-US"/>
        </w:rPr>
      </w:pPr>
      <w:r w:rsidRPr="00F35391">
        <w:rPr>
          <w:lang w:val="en-US"/>
        </w:rPr>
        <w:t>RAN2 should only implement the feature groups from the RAN1 and 4 feature list without any FFS (no highlighted yellow, [] and marked as FFS/TBD) into the CRs.</w:t>
      </w:r>
      <w:r>
        <w:rPr>
          <w:lang w:val="en-US"/>
        </w:rPr>
        <w:t xml:space="preserve"> Also Caps that are dependent on FFS Caps should not be implemented. </w:t>
      </w:r>
    </w:p>
    <w:p w14:paraId="7065CDB2" w14:textId="77777777" w:rsidR="006A3038" w:rsidRDefault="006A3038" w:rsidP="006A3038">
      <w:pPr>
        <w:pStyle w:val="Agreement"/>
        <w:tabs>
          <w:tab w:val="clear" w:pos="360"/>
          <w:tab w:val="num" w:pos="1620"/>
        </w:tabs>
        <w:ind w:left="1620"/>
        <w:rPr>
          <w:lang w:val="en-US"/>
        </w:rPr>
      </w:pPr>
      <w:r w:rsidRPr="1C401FB2">
        <w:rPr>
          <w:lang w:val="en-US"/>
        </w:rPr>
        <w:t xml:space="preserve">Include an annex containing the RAN2 determined UE capabilities in the feature list format in the running UE capability CRs (similar to annex </w:t>
      </w:r>
      <w:r>
        <w:rPr>
          <w:lang w:val="en-US"/>
        </w:rPr>
        <w:t>containing</w:t>
      </w:r>
      <w:r w:rsidRPr="1C401FB2">
        <w:rPr>
          <w:lang w:val="en-US"/>
        </w:rPr>
        <w:t xml:space="preserve"> </w:t>
      </w:r>
      <w:r>
        <w:rPr>
          <w:lang w:val="en-US"/>
        </w:rPr>
        <w:t xml:space="preserve">RAN2 </w:t>
      </w:r>
      <w:r w:rsidRPr="1C401FB2">
        <w:rPr>
          <w:lang w:val="en-US"/>
        </w:rPr>
        <w:t>agreements) for easy compilation into the TR38.822 in the later stage.</w:t>
      </w:r>
    </w:p>
    <w:p w14:paraId="0C911A68" w14:textId="77777777" w:rsidR="006A3038" w:rsidRPr="00E92BE5" w:rsidRDefault="006A3038" w:rsidP="006A3038">
      <w:pPr>
        <w:pStyle w:val="Agreement"/>
        <w:tabs>
          <w:tab w:val="clear" w:pos="360"/>
          <w:tab w:val="num" w:pos="1620"/>
        </w:tabs>
        <w:ind w:left="1620"/>
        <w:rPr>
          <w:lang w:val="en-US"/>
        </w:rPr>
      </w:pPr>
      <w:r>
        <w:rPr>
          <w:lang w:val="en-US"/>
        </w:rPr>
        <w:t xml:space="preserve">For capabilities developed in R2, WIs will provide input to the mega CR. </w:t>
      </w:r>
    </w:p>
    <w:p w14:paraId="6EF538ED" w14:textId="5E79F84C" w:rsidR="006A3038" w:rsidRDefault="006A3038" w:rsidP="006A3038">
      <w:r>
        <w:t xml:space="preserve">Therefore positioning WI shall follow the same principle, i.e. </w:t>
      </w:r>
    </w:p>
    <w:p w14:paraId="38592585" w14:textId="3DE17EFF" w:rsidR="00027591" w:rsidRPr="00027591" w:rsidRDefault="00027591" w:rsidP="00027591">
      <w:pPr>
        <w:rPr>
          <w:b/>
          <w:bCs/>
        </w:rPr>
      </w:pPr>
      <w:r w:rsidRPr="00027591">
        <w:rPr>
          <w:b/>
          <w:bCs/>
        </w:rPr>
        <w:t>Proposal 1: RAN2 confirms the following principle on how to handle positioning capability:</w:t>
      </w:r>
    </w:p>
    <w:p w14:paraId="21F5A50D" w14:textId="77777777" w:rsidR="00027591" w:rsidRDefault="00027591" w:rsidP="00027591">
      <w:pPr>
        <w:pStyle w:val="ListParagraph"/>
        <w:numPr>
          <w:ilvl w:val="0"/>
          <w:numId w:val="46"/>
        </w:numPr>
      </w:pPr>
      <w:r>
        <w:t>RAN1/4 feature groups related to RRC/TS38.306 should be captured in the Mega CRs directly;</w:t>
      </w:r>
    </w:p>
    <w:p w14:paraId="67C9ACC7" w14:textId="77777777" w:rsidR="00027591" w:rsidRDefault="00027591" w:rsidP="00027591">
      <w:pPr>
        <w:pStyle w:val="ListParagraph"/>
        <w:numPr>
          <w:ilvl w:val="0"/>
          <w:numId w:val="46"/>
        </w:numPr>
      </w:pPr>
      <w:r>
        <w:t>RAN1/4 feature groups related to LPP should be captured in LPP running CR directly;</w:t>
      </w:r>
    </w:p>
    <w:p w14:paraId="3EF62BF4" w14:textId="7C92EE17" w:rsidR="00027591" w:rsidRDefault="00027591" w:rsidP="00027591">
      <w:pPr>
        <w:pStyle w:val="ListParagraph"/>
        <w:numPr>
          <w:ilvl w:val="0"/>
          <w:numId w:val="46"/>
        </w:numPr>
      </w:pPr>
      <w:r>
        <w:t>RAN2 determined UE capabilities should be maintained in running UE capability CRs. RRC/TS38.306 should be merged into the Mega CRs and LPP should be merged into LPP running CR;</w:t>
      </w:r>
    </w:p>
    <w:p w14:paraId="2BC4EBC8" w14:textId="053F3FE0" w:rsidR="00180246" w:rsidRDefault="00180246" w:rsidP="00180246">
      <w:r>
        <w:t>In addition, for RAN2 led items “</w:t>
      </w:r>
      <w:bookmarkStart w:id="1" w:name="_Hlk92618939"/>
      <w:r>
        <w:t>Latency reduction”, “On-Demand PRS”, “positioning in RRC_INACTIVE” and “GNSS integrity”</w:t>
      </w:r>
      <w:bookmarkEnd w:id="1"/>
      <w:r>
        <w:t xml:space="preserve">, RAN2 should lead the discussion. </w:t>
      </w:r>
    </w:p>
    <w:p w14:paraId="27A4C5DF" w14:textId="2EB34D46" w:rsidR="00180246" w:rsidRPr="00027591" w:rsidRDefault="00180246" w:rsidP="00180246">
      <w:pPr>
        <w:rPr>
          <w:b/>
          <w:bCs/>
        </w:rPr>
      </w:pPr>
      <w:r w:rsidRPr="00027591">
        <w:rPr>
          <w:b/>
          <w:bCs/>
        </w:rPr>
        <w:lastRenderedPageBreak/>
        <w:t xml:space="preserve">Proposal </w:t>
      </w:r>
      <w:r>
        <w:rPr>
          <w:b/>
          <w:bCs/>
        </w:rPr>
        <w:t>2</w:t>
      </w:r>
      <w:r w:rsidRPr="00027591">
        <w:rPr>
          <w:b/>
          <w:bCs/>
        </w:rPr>
        <w:t xml:space="preserve">: RAN2 </w:t>
      </w:r>
      <w:r>
        <w:rPr>
          <w:b/>
          <w:bCs/>
        </w:rPr>
        <w:t>leads the discussion on</w:t>
      </w:r>
      <w:r w:rsidRPr="00027591">
        <w:rPr>
          <w:b/>
          <w:bCs/>
        </w:rPr>
        <w:t xml:space="preserve"> positioning </w:t>
      </w:r>
      <w:r>
        <w:rPr>
          <w:b/>
          <w:bCs/>
        </w:rPr>
        <w:t>capabilit</w:t>
      </w:r>
      <w:r w:rsidRPr="00027591">
        <w:rPr>
          <w:b/>
          <w:bCs/>
        </w:rPr>
        <w:t>y</w:t>
      </w:r>
      <w:r>
        <w:rPr>
          <w:b/>
          <w:bCs/>
        </w:rPr>
        <w:t xml:space="preserve"> for RAN2 led items </w:t>
      </w:r>
      <w:r w:rsidR="00D451BF">
        <w:rPr>
          <w:b/>
          <w:bCs/>
        </w:rPr>
        <w:t>“</w:t>
      </w:r>
      <w:r w:rsidRPr="00180246">
        <w:rPr>
          <w:b/>
          <w:bCs/>
        </w:rPr>
        <w:t>Latency reduction”, “On-Demand PRS”, “positioning in RRC_INACTIVE” and “GNSS integrity”</w:t>
      </w:r>
      <w:r w:rsidR="00322322">
        <w:rPr>
          <w:b/>
          <w:bCs/>
        </w:rPr>
        <w:t>.</w:t>
      </w:r>
    </w:p>
    <w:p w14:paraId="66821677" w14:textId="77777777" w:rsidR="00180246" w:rsidRDefault="00180246" w:rsidP="00180246"/>
    <w:p w14:paraId="0ED1D56E" w14:textId="4800BAEC" w:rsidR="00027591" w:rsidRDefault="00027591" w:rsidP="00027591"/>
    <w:p w14:paraId="663D3F6A" w14:textId="77777777" w:rsidR="00144577" w:rsidRDefault="00144577" w:rsidP="00027591">
      <w:pPr>
        <w:sectPr w:rsidR="0014457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5F0FC753" w14:textId="629E194B" w:rsidR="00144577" w:rsidRPr="006A3038" w:rsidRDefault="00144577" w:rsidP="00027591"/>
    <w:p w14:paraId="35BDF66A" w14:textId="332797DD" w:rsidR="00870DA1" w:rsidRDefault="006A3038" w:rsidP="00870DA1">
      <w:pPr>
        <w:pStyle w:val="Heading2"/>
      </w:pPr>
      <w:r>
        <w:t>RAN1 feature lists</w:t>
      </w:r>
    </w:p>
    <w:p w14:paraId="410670CC" w14:textId="0BCE01CC" w:rsidR="00E4646F" w:rsidRDefault="00027591" w:rsidP="00E4646F">
      <w:pPr>
        <w:rPr>
          <w:lang w:val="en-GB"/>
        </w:rPr>
      </w:pPr>
      <w:r>
        <w:rPr>
          <w:lang w:val="en-GB"/>
        </w:rPr>
        <w:t>RAN1 feature lists is provided in [2]</w:t>
      </w:r>
      <w:r w:rsidR="00144577">
        <w:rPr>
          <w:lang w:val="en-GB"/>
        </w:rPr>
        <w:t xml:space="preserve">. Based on RAN2 guidance, all of them should not be implemented into CRs since all of them contains FFS (highlighted yellow, [] and marked as FFS/TBD.) Therefore here we only try to </w:t>
      </w:r>
      <w:r w:rsidR="00575A18">
        <w:rPr>
          <w:lang w:val="en-GB"/>
        </w:rPr>
        <w:t>analyse</w:t>
      </w:r>
      <w:r w:rsidR="00144577">
        <w:rPr>
          <w:lang w:val="en-GB"/>
        </w:rPr>
        <w:t xml:space="preserve"> potential RAN2 impact</w:t>
      </w:r>
      <w:r w:rsidR="00FF70CF">
        <w:rPr>
          <w:lang w:val="en-GB"/>
        </w:rPr>
        <w:t xml:space="preserve"> </w:t>
      </w:r>
      <w:r w:rsidR="00575A18">
        <w:rPr>
          <w:lang w:val="en-GB"/>
        </w:rPr>
        <w:t xml:space="preserve">(see </w:t>
      </w:r>
      <w:r w:rsidR="00FF70CF">
        <w:rPr>
          <w:lang w:val="en-GB"/>
        </w:rPr>
        <w:t xml:space="preserve">the last column </w:t>
      </w:r>
      <w:r w:rsidR="00FF70CF" w:rsidRPr="00FF70CF">
        <w:rPr>
          <w:highlight w:val="yellow"/>
          <w:lang w:val="en-GB"/>
        </w:rPr>
        <w:t>RAN2 impact</w:t>
      </w:r>
      <w:r w:rsidR="00FF70CF">
        <w:rPr>
          <w:lang w:val="en-GB"/>
        </w:rPr>
        <w:t>”</w:t>
      </w:r>
      <w:r w:rsidR="00144577">
        <w:rPr>
          <w:lang w:val="en-GB"/>
        </w:rPr>
        <w:t xml:space="preserve">. </w:t>
      </w:r>
    </w:p>
    <w:tbl>
      <w:tblPr>
        <w:tblW w:w="23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608"/>
        <w:gridCol w:w="4013"/>
        <w:gridCol w:w="900"/>
        <w:gridCol w:w="720"/>
        <w:gridCol w:w="2340"/>
        <w:gridCol w:w="1710"/>
        <w:gridCol w:w="1080"/>
        <w:gridCol w:w="900"/>
        <w:gridCol w:w="810"/>
        <w:gridCol w:w="4320"/>
        <w:gridCol w:w="900"/>
        <w:gridCol w:w="3128"/>
      </w:tblGrid>
      <w:tr w:rsidR="00AF6F60" w:rsidRPr="00B217A8" w14:paraId="7CF5B3D6" w14:textId="64931C3F" w:rsidTr="00AF6F60">
        <w:trPr>
          <w:trHeight w:val="20"/>
        </w:trPr>
        <w:tc>
          <w:tcPr>
            <w:tcW w:w="854" w:type="dxa"/>
            <w:tcBorders>
              <w:top w:val="single" w:sz="4" w:space="0" w:color="auto"/>
              <w:left w:val="single" w:sz="4" w:space="0" w:color="auto"/>
              <w:bottom w:val="single" w:sz="4" w:space="0" w:color="auto"/>
              <w:right w:val="single" w:sz="4" w:space="0" w:color="auto"/>
            </w:tcBorders>
            <w:hideMark/>
          </w:tcPr>
          <w:p w14:paraId="72195356"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Index</w:t>
            </w:r>
          </w:p>
        </w:tc>
        <w:tc>
          <w:tcPr>
            <w:tcW w:w="1608" w:type="dxa"/>
            <w:tcBorders>
              <w:top w:val="single" w:sz="4" w:space="0" w:color="auto"/>
              <w:left w:val="single" w:sz="4" w:space="0" w:color="auto"/>
              <w:bottom w:val="single" w:sz="4" w:space="0" w:color="auto"/>
              <w:right w:val="single" w:sz="4" w:space="0" w:color="auto"/>
            </w:tcBorders>
            <w:hideMark/>
          </w:tcPr>
          <w:p w14:paraId="509F0E57"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Feature group</w:t>
            </w:r>
          </w:p>
        </w:tc>
        <w:tc>
          <w:tcPr>
            <w:tcW w:w="4013" w:type="dxa"/>
            <w:tcBorders>
              <w:top w:val="single" w:sz="4" w:space="0" w:color="auto"/>
              <w:left w:val="single" w:sz="4" w:space="0" w:color="auto"/>
              <w:bottom w:val="single" w:sz="4" w:space="0" w:color="auto"/>
              <w:right w:val="single" w:sz="4" w:space="0" w:color="auto"/>
            </w:tcBorders>
            <w:hideMark/>
          </w:tcPr>
          <w:p w14:paraId="00F60271"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Components</w:t>
            </w:r>
          </w:p>
        </w:tc>
        <w:tc>
          <w:tcPr>
            <w:tcW w:w="900" w:type="dxa"/>
            <w:tcBorders>
              <w:top w:val="single" w:sz="4" w:space="0" w:color="auto"/>
              <w:left w:val="single" w:sz="4" w:space="0" w:color="auto"/>
              <w:bottom w:val="single" w:sz="4" w:space="0" w:color="auto"/>
              <w:right w:val="single" w:sz="4" w:space="0" w:color="auto"/>
            </w:tcBorders>
            <w:hideMark/>
          </w:tcPr>
          <w:p w14:paraId="78C84C90"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Prerequisite feature groups</w:t>
            </w:r>
          </w:p>
        </w:tc>
        <w:tc>
          <w:tcPr>
            <w:tcW w:w="720" w:type="dxa"/>
            <w:tcBorders>
              <w:top w:val="single" w:sz="4" w:space="0" w:color="auto"/>
              <w:left w:val="single" w:sz="4" w:space="0" w:color="auto"/>
              <w:bottom w:val="single" w:sz="4" w:space="0" w:color="auto"/>
              <w:right w:val="single" w:sz="4" w:space="0" w:color="auto"/>
            </w:tcBorders>
            <w:hideMark/>
          </w:tcPr>
          <w:p w14:paraId="372E3443"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Need for the </w:t>
            </w:r>
            <w:proofErr w:type="spellStart"/>
            <w:r w:rsidRPr="00B217A8">
              <w:rPr>
                <w:rFonts w:asciiTheme="majorHAnsi" w:hAnsiTheme="majorHAnsi" w:cstheme="majorHAnsi"/>
                <w:color w:val="000000" w:themeColor="text1"/>
                <w:szCs w:val="18"/>
              </w:rPr>
              <w:t>gNB</w:t>
            </w:r>
            <w:proofErr w:type="spellEnd"/>
            <w:r w:rsidRPr="00B217A8">
              <w:rPr>
                <w:rFonts w:asciiTheme="majorHAnsi" w:hAnsiTheme="majorHAnsi" w:cstheme="majorHAnsi"/>
                <w:color w:val="000000" w:themeColor="text1"/>
                <w:szCs w:val="18"/>
              </w:rPr>
              <w:t xml:space="preserve"> to know if the feature is supported</w:t>
            </w:r>
          </w:p>
        </w:tc>
        <w:tc>
          <w:tcPr>
            <w:tcW w:w="2340" w:type="dxa"/>
            <w:tcBorders>
              <w:top w:val="single" w:sz="4" w:space="0" w:color="auto"/>
              <w:left w:val="single" w:sz="4" w:space="0" w:color="auto"/>
              <w:bottom w:val="single" w:sz="4" w:space="0" w:color="auto"/>
              <w:right w:val="single" w:sz="4" w:space="0" w:color="auto"/>
            </w:tcBorders>
            <w:hideMark/>
          </w:tcPr>
          <w:p w14:paraId="0297CEC7" w14:textId="77777777" w:rsidR="00AF6F60" w:rsidRPr="00B217A8" w:rsidRDefault="00AF6F60" w:rsidP="00144577">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Consequence if the feature is not supported by the UE</w:t>
            </w:r>
          </w:p>
        </w:tc>
        <w:tc>
          <w:tcPr>
            <w:tcW w:w="1710" w:type="dxa"/>
            <w:tcBorders>
              <w:top w:val="single" w:sz="4" w:space="0" w:color="auto"/>
              <w:left w:val="single" w:sz="4" w:space="0" w:color="auto"/>
              <w:bottom w:val="single" w:sz="4" w:space="0" w:color="auto"/>
              <w:right w:val="single" w:sz="4" w:space="0" w:color="auto"/>
            </w:tcBorders>
            <w:hideMark/>
          </w:tcPr>
          <w:p w14:paraId="14E45301" w14:textId="77777777" w:rsidR="00AF6F60" w:rsidRPr="00B217A8" w:rsidRDefault="00AF6F60" w:rsidP="00144577">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Type</w:t>
            </w:r>
          </w:p>
          <w:p w14:paraId="16511560" w14:textId="77777777" w:rsidR="00AF6F60" w:rsidRPr="00B217A8" w:rsidRDefault="00AF6F60" w:rsidP="00144577">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3FADBD58"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FDD/TDD differentiation</w:t>
            </w:r>
          </w:p>
        </w:tc>
        <w:tc>
          <w:tcPr>
            <w:tcW w:w="900" w:type="dxa"/>
            <w:tcBorders>
              <w:top w:val="single" w:sz="4" w:space="0" w:color="auto"/>
              <w:left w:val="single" w:sz="4" w:space="0" w:color="auto"/>
              <w:bottom w:val="single" w:sz="4" w:space="0" w:color="auto"/>
              <w:right w:val="single" w:sz="4" w:space="0" w:color="auto"/>
            </w:tcBorders>
            <w:hideMark/>
          </w:tcPr>
          <w:p w14:paraId="0745BF06"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FR1/FR2 differentiation</w:t>
            </w:r>
          </w:p>
        </w:tc>
        <w:tc>
          <w:tcPr>
            <w:tcW w:w="810" w:type="dxa"/>
            <w:tcBorders>
              <w:top w:val="single" w:sz="4" w:space="0" w:color="auto"/>
              <w:left w:val="single" w:sz="4" w:space="0" w:color="auto"/>
              <w:bottom w:val="single" w:sz="4" w:space="0" w:color="auto"/>
              <w:right w:val="single" w:sz="4" w:space="0" w:color="auto"/>
            </w:tcBorders>
            <w:hideMark/>
          </w:tcPr>
          <w:p w14:paraId="19BE0BCB"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Capability interpretation for mixture of FDD/TDD and/or FR1/FR2</w:t>
            </w:r>
          </w:p>
        </w:tc>
        <w:tc>
          <w:tcPr>
            <w:tcW w:w="4320" w:type="dxa"/>
            <w:tcBorders>
              <w:top w:val="single" w:sz="4" w:space="0" w:color="auto"/>
              <w:left w:val="single" w:sz="4" w:space="0" w:color="auto"/>
              <w:bottom w:val="single" w:sz="4" w:space="0" w:color="auto"/>
              <w:right w:val="single" w:sz="4" w:space="0" w:color="auto"/>
            </w:tcBorders>
            <w:hideMark/>
          </w:tcPr>
          <w:p w14:paraId="2AD73095"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Note</w:t>
            </w:r>
          </w:p>
        </w:tc>
        <w:tc>
          <w:tcPr>
            <w:tcW w:w="900" w:type="dxa"/>
            <w:tcBorders>
              <w:top w:val="single" w:sz="4" w:space="0" w:color="auto"/>
              <w:left w:val="single" w:sz="4" w:space="0" w:color="auto"/>
              <w:bottom w:val="single" w:sz="4" w:space="0" w:color="auto"/>
              <w:right w:val="single" w:sz="4" w:space="0" w:color="auto"/>
            </w:tcBorders>
            <w:hideMark/>
          </w:tcPr>
          <w:p w14:paraId="1C6F82B2" w14:textId="77777777" w:rsidR="00AF6F60" w:rsidRPr="00B217A8" w:rsidRDefault="00AF6F60" w:rsidP="00144577">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Mandatory/Optional</w:t>
            </w:r>
          </w:p>
        </w:tc>
        <w:tc>
          <w:tcPr>
            <w:tcW w:w="3128" w:type="dxa"/>
            <w:tcBorders>
              <w:top w:val="single" w:sz="4" w:space="0" w:color="auto"/>
              <w:left w:val="single" w:sz="4" w:space="0" w:color="auto"/>
              <w:bottom w:val="single" w:sz="4" w:space="0" w:color="auto"/>
              <w:right w:val="single" w:sz="4" w:space="0" w:color="auto"/>
            </w:tcBorders>
          </w:tcPr>
          <w:p w14:paraId="7AAF7839" w14:textId="67A87AD2" w:rsidR="00AF6F60" w:rsidRPr="00B217A8" w:rsidRDefault="00AF6F60" w:rsidP="00144577">
            <w:pPr>
              <w:pStyle w:val="TAH"/>
              <w:rPr>
                <w:rFonts w:asciiTheme="majorHAnsi" w:hAnsiTheme="majorHAnsi" w:cstheme="majorHAnsi"/>
                <w:color w:val="000000" w:themeColor="text1"/>
                <w:szCs w:val="18"/>
              </w:rPr>
            </w:pPr>
            <w:r w:rsidRPr="00FF70CF">
              <w:rPr>
                <w:rFonts w:asciiTheme="majorHAnsi" w:hAnsiTheme="majorHAnsi" w:cstheme="majorHAnsi"/>
                <w:color w:val="000000" w:themeColor="text1"/>
                <w:szCs w:val="18"/>
                <w:highlight w:val="yellow"/>
              </w:rPr>
              <w:t>RAN2 impact</w:t>
            </w:r>
          </w:p>
        </w:tc>
      </w:tr>
      <w:tr w:rsidR="00AF6F60" w:rsidRPr="00B217A8" w14:paraId="4F03167A" w14:textId="38A40CA8" w:rsidTr="00AF6F60">
        <w:trPr>
          <w:trHeight w:val="224"/>
        </w:trPr>
        <w:tc>
          <w:tcPr>
            <w:tcW w:w="854" w:type="dxa"/>
            <w:tcBorders>
              <w:top w:val="single" w:sz="4" w:space="0" w:color="auto"/>
              <w:left w:val="single" w:sz="4" w:space="0" w:color="auto"/>
              <w:bottom w:val="single" w:sz="4" w:space="0" w:color="auto"/>
              <w:right w:val="single" w:sz="4" w:space="0" w:color="auto"/>
            </w:tcBorders>
            <w:hideMark/>
          </w:tcPr>
          <w:p w14:paraId="79011C6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27-1-1</w:t>
            </w:r>
          </w:p>
        </w:tc>
        <w:tc>
          <w:tcPr>
            <w:tcW w:w="1608" w:type="dxa"/>
            <w:tcBorders>
              <w:top w:val="single" w:sz="4" w:space="0" w:color="auto"/>
              <w:left w:val="single" w:sz="4" w:space="0" w:color="auto"/>
              <w:bottom w:val="single" w:sz="4" w:space="0" w:color="auto"/>
              <w:right w:val="single" w:sz="4" w:space="0" w:color="auto"/>
            </w:tcBorders>
          </w:tcPr>
          <w:p w14:paraId="3AAB07B6" w14:textId="3DECBA2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Support of UE-</w:t>
            </w:r>
            <w:proofErr w:type="spellStart"/>
            <w:r w:rsidRPr="00B217A8">
              <w:rPr>
                <w:rFonts w:asciiTheme="majorHAnsi" w:hAnsiTheme="majorHAnsi" w:cstheme="majorHAnsi"/>
                <w:color w:val="000000" w:themeColor="text1"/>
                <w:szCs w:val="18"/>
              </w:rPr>
              <w:t>RxTEGs</w:t>
            </w:r>
            <w:proofErr w:type="spellEnd"/>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highlight w:val="yellow"/>
              </w:rPr>
              <w:t>[for UE-assisted DL TDOA and/or Multi-RTT positioning]</w:t>
            </w:r>
          </w:p>
          <w:p w14:paraId="4E53B3CC"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4013" w:type="dxa"/>
            <w:tcBorders>
              <w:top w:val="single" w:sz="4" w:space="0" w:color="auto"/>
              <w:left w:val="single" w:sz="4" w:space="0" w:color="auto"/>
              <w:bottom w:val="single" w:sz="4" w:space="0" w:color="auto"/>
              <w:right w:val="single" w:sz="4" w:space="0" w:color="auto"/>
            </w:tcBorders>
          </w:tcPr>
          <w:p w14:paraId="3A2646B5" w14:textId="5665508C"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UE-</w:t>
            </w:r>
            <w:proofErr w:type="spellStart"/>
            <w:r w:rsidRPr="00B217A8">
              <w:rPr>
                <w:rFonts w:asciiTheme="majorHAnsi" w:hAnsiTheme="majorHAnsi" w:cstheme="majorHAnsi"/>
                <w:color w:val="000000" w:themeColor="text1"/>
                <w:sz w:val="18"/>
                <w:szCs w:val="18"/>
              </w:rPr>
              <w:t>RxTEG</w:t>
            </w:r>
            <w:proofErr w:type="spellEnd"/>
            <w:r w:rsidRPr="00B217A8">
              <w:rPr>
                <w:rFonts w:asciiTheme="majorHAnsi" w:hAnsiTheme="majorHAnsi" w:cstheme="majorHAnsi"/>
                <w:color w:val="000000" w:themeColor="text1"/>
                <w:sz w:val="18"/>
                <w:szCs w:val="18"/>
              </w:rPr>
              <w:t>, which is supported and reported by UE for UE assisted DL TDOA and/or Multi-RTT positioning</w:t>
            </w:r>
          </w:p>
        </w:tc>
        <w:tc>
          <w:tcPr>
            <w:tcW w:w="900" w:type="dxa"/>
            <w:tcBorders>
              <w:top w:val="single" w:sz="4" w:space="0" w:color="auto"/>
              <w:left w:val="single" w:sz="4" w:space="0" w:color="auto"/>
              <w:bottom w:val="single" w:sz="4" w:space="0" w:color="auto"/>
              <w:right w:val="single" w:sz="4" w:space="0" w:color="auto"/>
            </w:tcBorders>
          </w:tcPr>
          <w:p w14:paraId="69736BB6" w14:textId="4E34D0CF" w:rsidR="00AF6F60" w:rsidRPr="00B217A8" w:rsidRDefault="00AF6F60" w:rsidP="00144577">
            <w:pPr>
              <w:pStyle w:val="TAL"/>
              <w:rPr>
                <w:rFonts w:asciiTheme="majorHAnsi" w:eastAsia="MS Mincho" w:hAnsiTheme="majorHAnsi" w:cstheme="majorHAnsi"/>
                <w:strike/>
                <w:color w:val="000000" w:themeColor="text1"/>
                <w:szCs w:val="18"/>
                <w:highlight w:val="yellow"/>
                <w:lang w:eastAsia="ja-JP"/>
              </w:rPr>
            </w:pPr>
            <w:r w:rsidRPr="00B217A8">
              <w:rPr>
                <w:rFonts w:asciiTheme="majorHAnsi" w:hAnsiTheme="majorHAnsi" w:cstheme="majorHAnsi"/>
                <w:color w:val="000000" w:themeColor="text1"/>
                <w:szCs w:val="18"/>
              </w:rPr>
              <w:t>13-1, one or more of {13-3, 13-4}</w:t>
            </w:r>
          </w:p>
        </w:tc>
        <w:tc>
          <w:tcPr>
            <w:tcW w:w="720" w:type="dxa"/>
            <w:tcBorders>
              <w:top w:val="single" w:sz="4" w:space="0" w:color="auto"/>
              <w:left w:val="single" w:sz="4" w:space="0" w:color="auto"/>
              <w:bottom w:val="single" w:sz="4" w:space="0" w:color="auto"/>
              <w:right w:val="single" w:sz="4" w:space="0" w:color="auto"/>
            </w:tcBorders>
            <w:hideMark/>
          </w:tcPr>
          <w:p w14:paraId="0BF81CC8"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tcPr>
          <w:p w14:paraId="4874DB34" w14:textId="5B3B7FBF" w:rsidR="00AF6F60" w:rsidRPr="00B217A8" w:rsidRDefault="00AF6F60" w:rsidP="00144577">
            <w:pPr>
              <w:pStyle w:val="TAL"/>
              <w:rPr>
                <w:rFonts w:asciiTheme="majorHAnsi" w:hAnsiTheme="majorHAnsi" w:cstheme="majorHAnsi"/>
                <w:color w:val="000000" w:themeColor="text1"/>
                <w:szCs w:val="18"/>
                <w:lang w:val="en-US" w:eastAsia="zh-CN"/>
              </w:rPr>
            </w:pPr>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reporting is not supported and no assumption can be made on the mitigation of UE Rx timing delays for the measurements</w:t>
            </w:r>
          </w:p>
        </w:tc>
        <w:tc>
          <w:tcPr>
            <w:tcW w:w="1710" w:type="dxa"/>
            <w:tcBorders>
              <w:top w:val="single" w:sz="4" w:space="0" w:color="auto"/>
              <w:left w:val="single" w:sz="4" w:space="0" w:color="auto"/>
              <w:bottom w:val="single" w:sz="4" w:space="0" w:color="auto"/>
              <w:right w:val="single" w:sz="4" w:space="0" w:color="auto"/>
            </w:tcBorders>
          </w:tcPr>
          <w:p w14:paraId="460A3CB9" w14:textId="14A0A778"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[per band or FS]</w:t>
            </w:r>
          </w:p>
        </w:tc>
        <w:tc>
          <w:tcPr>
            <w:tcW w:w="1080" w:type="dxa"/>
            <w:tcBorders>
              <w:top w:val="single" w:sz="4" w:space="0" w:color="auto"/>
              <w:left w:val="single" w:sz="4" w:space="0" w:color="auto"/>
              <w:bottom w:val="single" w:sz="4" w:space="0" w:color="auto"/>
              <w:right w:val="single" w:sz="4" w:space="0" w:color="auto"/>
            </w:tcBorders>
          </w:tcPr>
          <w:p w14:paraId="11C84F1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tcPr>
          <w:p w14:paraId="4C8EDC9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tcPr>
          <w:p w14:paraId="1FB0EE9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tcPr>
          <w:p w14:paraId="61BDBBA5" w14:textId="69CE1403" w:rsidR="00AF6F60" w:rsidRPr="00B217A8" w:rsidRDefault="00AF6F60" w:rsidP="00144577">
            <w:pPr>
              <w:rPr>
                <w:rFonts w:asciiTheme="majorHAnsi" w:eastAsiaTheme="minorEastAsia" w:hAnsiTheme="majorHAnsi" w:cstheme="majorHAnsi"/>
                <w:color w:val="000000" w:themeColor="text1"/>
                <w:sz w:val="18"/>
                <w:szCs w:val="18"/>
              </w:rPr>
            </w:pPr>
            <w:r w:rsidRPr="00B217A8">
              <w:rPr>
                <w:rFonts w:asciiTheme="majorHAnsi" w:eastAsiaTheme="minorEastAsia" w:hAnsiTheme="majorHAnsi" w:cstheme="majorHAnsi"/>
                <w:color w:val="000000" w:themeColor="text1"/>
                <w:sz w:val="18"/>
                <w:szCs w:val="18"/>
              </w:rPr>
              <w:t>The candidate values are {</w:t>
            </w:r>
            <w:r w:rsidRPr="00B217A8">
              <w:rPr>
                <w:rFonts w:asciiTheme="majorHAnsi" w:eastAsiaTheme="minorEastAsia" w:hAnsiTheme="majorHAnsi" w:cstheme="majorHAnsi"/>
                <w:color w:val="000000" w:themeColor="text1"/>
                <w:sz w:val="18"/>
                <w:szCs w:val="18"/>
                <w:highlight w:val="yellow"/>
              </w:rPr>
              <w:t>[1,]</w:t>
            </w:r>
            <w:r w:rsidRPr="00B217A8">
              <w:rPr>
                <w:rFonts w:asciiTheme="majorHAnsi" w:eastAsiaTheme="minorEastAsia" w:hAnsiTheme="majorHAnsi" w:cstheme="majorHAnsi"/>
                <w:color w:val="000000" w:themeColor="text1"/>
                <w:sz w:val="18"/>
                <w:szCs w:val="18"/>
              </w:rPr>
              <w:t xml:space="preserve"> 2,</w:t>
            </w:r>
            <w:r w:rsidRPr="00B217A8">
              <w:rPr>
                <w:rFonts w:asciiTheme="majorHAnsi" w:eastAsiaTheme="minorEastAsia" w:hAnsiTheme="majorHAnsi" w:cstheme="majorHAnsi"/>
                <w:color w:val="000000" w:themeColor="text1"/>
                <w:sz w:val="18"/>
                <w:szCs w:val="18"/>
                <w:highlight w:val="yellow"/>
              </w:rPr>
              <w:t>[ 3,]</w:t>
            </w:r>
            <w:r w:rsidRPr="00B217A8">
              <w:rPr>
                <w:rFonts w:asciiTheme="majorHAnsi" w:eastAsiaTheme="minorEastAsia" w:hAnsiTheme="majorHAnsi" w:cstheme="majorHAnsi"/>
                <w:color w:val="000000" w:themeColor="text1"/>
                <w:sz w:val="18"/>
                <w:szCs w:val="18"/>
              </w:rPr>
              <w:t xml:space="preserve"> 4, 6, 8</w:t>
            </w:r>
            <w:r w:rsidRPr="00B217A8">
              <w:rPr>
                <w:rFonts w:asciiTheme="majorHAnsi" w:eastAsiaTheme="minorEastAsia" w:hAnsiTheme="majorHAnsi" w:cstheme="majorHAnsi"/>
                <w:color w:val="000000" w:themeColor="text1"/>
                <w:sz w:val="18"/>
                <w:szCs w:val="18"/>
                <w:highlight w:val="yellow"/>
              </w:rPr>
              <w:t>[, 12, 16, 24, 32]</w:t>
            </w:r>
            <w:r w:rsidRPr="00B217A8">
              <w:rPr>
                <w:rFonts w:asciiTheme="majorHAnsi" w:eastAsiaTheme="minorEastAsia" w:hAnsiTheme="majorHAnsi" w:cstheme="majorHAnsi"/>
                <w:color w:val="000000" w:themeColor="text1"/>
                <w:sz w:val="18"/>
                <w:szCs w:val="18"/>
              </w:rPr>
              <w:t>}</w:t>
            </w:r>
          </w:p>
          <w:p w14:paraId="46D489E6" w14:textId="77777777" w:rsidR="00AF6F60" w:rsidRPr="00B217A8" w:rsidRDefault="00AF6F60" w:rsidP="00144577">
            <w:pPr>
              <w:pStyle w:val="TAL"/>
              <w:rPr>
                <w:rFonts w:asciiTheme="majorHAnsi" w:hAnsiTheme="majorHAnsi" w:cstheme="majorHAnsi"/>
                <w:color w:val="000000" w:themeColor="text1"/>
                <w:szCs w:val="18"/>
              </w:rPr>
            </w:pPr>
          </w:p>
          <w:p w14:paraId="62BB180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3E962F85" w14:textId="77777777" w:rsidR="00AF6F60" w:rsidRPr="00B217A8" w:rsidRDefault="00AF6F60" w:rsidP="00144577">
            <w:pPr>
              <w:pStyle w:val="TAL"/>
              <w:rPr>
                <w:rFonts w:asciiTheme="majorHAnsi" w:hAnsiTheme="majorHAnsi" w:cstheme="majorHAnsi"/>
                <w:color w:val="000000" w:themeColor="text1"/>
                <w:szCs w:val="18"/>
              </w:rPr>
            </w:pPr>
          </w:p>
          <w:p w14:paraId="22A9CCC5"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row for “Support of UE-</w:t>
            </w:r>
            <w:proofErr w:type="spellStart"/>
            <w:r w:rsidRPr="00B217A8">
              <w:rPr>
                <w:rFonts w:asciiTheme="majorHAnsi" w:hAnsiTheme="majorHAnsi" w:cstheme="majorHAnsi"/>
                <w:color w:val="000000" w:themeColor="text1"/>
                <w:szCs w:val="18"/>
                <w:highlight w:val="yellow"/>
              </w:rPr>
              <w:t>RxTEG</w:t>
            </w:r>
            <w:proofErr w:type="spellEnd"/>
            <w:r w:rsidRPr="00B217A8">
              <w:rPr>
                <w:rFonts w:asciiTheme="majorHAnsi" w:hAnsiTheme="majorHAnsi" w:cstheme="majorHAnsi"/>
                <w:color w:val="000000" w:themeColor="text1"/>
                <w:szCs w:val="18"/>
                <w:highlight w:val="yellow"/>
              </w:rPr>
              <w:t xml:space="preserve"> reporting for DL-TDOA”, and “Support of UE-</w:t>
            </w:r>
            <w:proofErr w:type="spellStart"/>
            <w:r w:rsidRPr="00B217A8">
              <w:rPr>
                <w:rFonts w:asciiTheme="majorHAnsi" w:hAnsiTheme="majorHAnsi" w:cstheme="majorHAnsi"/>
                <w:color w:val="000000" w:themeColor="text1"/>
                <w:szCs w:val="18"/>
                <w:highlight w:val="yellow"/>
              </w:rPr>
              <w:t>RxTEG</w:t>
            </w:r>
            <w:proofErr w:type="spellEnd"/>
            <w:r w:rsidRPr="00B217A8">
              <w:rPr>
                <w:rFonts w:asciiTheme="majorHAnsi" w:hAnsiTheme="majorHAnsi" w:cstheme="majorHAnsi"/>
                <w:color w:val="000000" w:themeColor="text1"/>
                <w:szCs w:val="18"/>
                <w:highlight w:val="yellow"/>
              </w:rPr>
              <w:t xml:space="preserve"> reporting for M-RTT”</w:t>
            </w:r>
          </w:p>
          <w:p w14:paraId="67217808" w14:textId="77777777" w:rsidR="00AF6F60" w:rsidRPr="00B217A8" w:rsidRDefault="00AF6F60" w:rsidP="00144577">
            <w:pPr>
              <w:pStyle w:val="TAL"/>
              <w:rPr>
                <w:rFonts w:asciiTheme="majorHAnsi" w:hAnsiTheme="majorHAnsi" w:cstheme="majorHAnsi"/>
                <w:color w:val="000000" w:themeColor="text1"/>
                <w:szCs w:val="18"/>
              </w:rPr>
            </w:pPr>
          </w:p>
          <w:p w14:paraId="0A06BC4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If UE supports this capability with the values &gt; 1, and if the UE does not include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-ID  associated with a measurement, no assumption can be made on the mitigation of UE Rx timing delays for this measurement</w:t>
            </w:r>
          </w:p>
          <w:p w14:paraId="3F719C73" w14:textId="77777777" w:rsidR="00AF6F60" w:rsidRPr="00B217A8" w:rsidRDefault="00AF6F60" w:rsidP="00144577">
            <w:pPr>
              <w:pStyle w:val="TAL"/>
              <w:rPr>
                <w:rFonts w:asciiTheme="majorHAnsi" w:hAnsiTheme="majorHAnsi" w:cstheme="majorHAnsi"/>
                <w:color w:val="000000" w:themeColor="text1"/>
                <w:szCs w:val="18"/>
              </w:rPr>
            </w:pPr>
          </w:p>
          <w:p w14:paraId="048BCB83"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020B0B01" w14:textId="77777777" w:rsidR="00AF6F60" w:rsidRPr="00B217A8" w:rsidRDefault="00AF6F60" w:rsidP="00144577">
            <w:pPr>
              <w:pStyle w:val="TAL"/>
              <w:rPr>
                <w:rFonts w:asciiTheme="majorHAnsi" w:hAnsiTheme="majorHAnsi" w:cstheme="majorHAnsi"/>
                <w:color w:val="000000" w:themeColor="text1"/>
                <w:szCs w:val="18"/>
              </w:rPr>
            </w:pPr>
          </w:p>
          <w:p w14:paraId="7CB1D17E"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Note: The “per band” reporting on this capability does not imply, that the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IDs in the measurement report are grouped per band; In the measurement report, the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ID can span from 0, up to 31</w:t>
            </w:r>
          </w:p>
        </w:tc>
        <w:tc>
          <w:tcPr>
            <w:tcW w:w="900" w:type="dxa"/>
            <w:tcBorders>
              <w:top w:val="single" w:sz="4" w:space="0" w:color="auto"/>
              <w:left w:val="single" w:sz="4" w:space="0" w:color="auto"/>
              <w:bottom w:val="single" w:sz="4" w:space="0" w:color="auto"/>
              <w:right w:val="single" w:sz="4" w:space="0" w:color="auto"/>
            </w:tcBorders>
          </w:tcPr>
          <w:p w14:paraId="4CBECE7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08865CE1" w14:textId="284C6A79" w:rsidR="00AF6F60" w:rsidRPr="00B217A8" w:rsidRDefault="00AF6F60" w:rsidP="00144577">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to contain this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w:t>
            </w:r>
          </w:p>
        </w:tc>
      </w:tr>
      <w:tr w:rsidR="00AF6F60" w:rsidRPr="00B217A8" w14:paraId="5AD74848" w14:textId="25A5E108"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4482141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4D49CB63" w14:textId="2C64CC8F"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Support of 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UL TDOA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7D39032" w14:textId="09D2E57A"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The maximum number of UE-</w:t>
            </w:r>
            <w:proofErr w:type="spellStart"/>
            <w:r w:rsidRPr="00B217A8">
              <w:rPr>
                <w:rFonts w:asciiTheme="majorHAnsi" w:hAnsiTheme="majorHAnsi" w:cstheme="majorHAnsi"/>
                <w:color w:val="000000" w:themeColor="text1"/>
                <w:szCs w:val="18"/>
              </w:rPr>
              <w:t>TxTEG</w:t>
            </w:r>
            <w:proofErr w:type="spellEnd"/>
            <w:r w:rsidRPr="00B217A8">
              <w:rPr>
                <w:rFonts w:asciiTheme="majorHAnsi" w:hAnsiTheme="majorHAnsi" w:cstheme="majorHAnsi"/>
                <w:color w:val="000000" w:themeColor="text1"/>
                <w:szCs w:val="18"/>
              </w:rPr>
              <w:t xml:space="preserve">, which is supported and reported by UE for UL TDOA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4FB138" w14:textId="55F041C7" w:rsidR="00AF6F60" w:rsidRPr="00B217A8" w:rsidRDefault="00AF6F60" w:rsidP="00144577">
            <w:pPr>
              <w:pStyle w:val="TAL"/>
              <w:rPr>
                <w:rFonts w:asciiTheme="majorHAnsi" w:hAnsiTheme="majorHAnsi" w:cstheme="majorHAnsi"/>
                <w:strike/>
                <w:color w:val="000000" w:themeColor="text1"/>
                <w:szCs w:val="18"/>
              </w:rPr>
            </w:pPr>
            <w:r w:rsidRPr="00B217A8">
              <w:rPr>
                <w:rFonts w:asciiTheme="majorHAnsi" w:hAnsiTheme="majorHAnsi" w:cstheme="majorHAnsi"/>
                <w:color w:val="000000" w:themeColor="text1"/>
                <w:szCs w:val="18"/>
                <w:highlight w:val="yellow"/>
              </w:rPr>
              <w:t>[13-4, ]</w:t>
            </w:r>
            <w:r w:rsidRPr="00B217A8">
              <w:rPr>
                <w:rFonts w:asciiTheme="majorHAnsi" w:hAnsiTheme="majorHAnsi" w:cstheme="majorHAnsi"/>
                <w:color w:val="000000" w:themeColor="text1"/>
                <w:szCs w:val="18"/>
              </w:rPr>
              <w:t>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4E9020" w14:textId="7D184BD3"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FC1336" w14:textId="1690404F"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UL TDOA is not supported and no assumption can be made on the mitigation of UE Tx timing for the SRS” and  “UE-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RTT is not supported and no assumption can be made on the mitigation of UE Tx timing for the SRS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F79D490" w14:textId="36FFCE86"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band or per 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DC58E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4B5F6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98935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1595A08" w14:textId="3D80823D" w:rsidR="00AF6F60" w:rsidRPr="00B217A8" w:rsidRDefault="00AF6F60" w:rsidP="00144577">
            <w:pPr>
              <w:rPr>
                <w:rFonts w:asciiTheme="majorHAnsi" w:eastAsiaTheme="minorEastAsia" w:hAnsiTheme="majorHAnsi" w:cstheme="majorHAnsi"/>
                <w:color w:val="000000" w:themeColor="text1"/>
                <w:sz w:val="18"/>
                <w:szCs w:val="18"/>
              </w:rPr>
            </w:pPr>
            <w:r w:rsidRPr="00B217A8">
              <w:rPr>
                <w:rFonts w:asciiTheme="majorHAnsi" w:eastAsiaTheme="minorEastAsia" w:hAnsiTheme="majorHAnsi" w:cstheme="majorHAnsi"/>
                <w:color w:val="000000" w:themeColor="text1"/>
                <w:sz w:val="18"/>
                <w:szCs w:val="18"/>
              </w:rPr>
              <w:t>The candidate values are {</w:t>
            </w:r>
            <w:r w:rsidRPr="00B217A8">
              <w:rPr>
                <w:rFonts w:asciiTheme="majorHAnsi" w:eastAsiaTheme="minorEastAsia" w:hAnsiTheme="majorHAnsi" w:cstheme="majorHAnsi"/>
                <w:color w:val="000000" w:themeColor="text1"/>
                <w:sz w:val="18"/>
                <w:szCs w:val="18"/>
                <w:highlight w:val="yellow"/>
              </w:rPr>
              <w:t>[1, ]</w:t>
            </w:r>
            <w:r w:rsidRPr="00B217A8">
              <w:rPr>
                <w:rFonts w:asciiTheme="majorHAnsi" w:eastAsiaTheme="minorEastAsia" w:hAnsiTheme="majorHAnsi" w:cstheme="majorHAnsi"/>
                <w:color w:val="000000" w:themeColor="text1"/>
                <w:sz w:val="18"/>
                <w:szCs w:val="18"/>
              </w:rPr>
              <w:t>2, 4, 6, 8}</w:t>
            </w:r>
          </w:p>
          <w:p w14:paraId="1BDFAE30" w14:textId="77777777" w:rsidR="00AF6F60" w:rsidRPr="00B217A8" w:rsidRDefault="00AF6F60" w:rsidP="00144577">
            <w:pPr>
              <w:pStyle w:val="TAL"/>
              <w:rPr>
                <w:rFonts w:asciiTheme="majorHAnsi" w:hAnsiTheme="majorHAnsi" w:cstheme="majorHAnsi"/>
                <w:color w:val="000000" w:themeColor="text1"/>
                <w:szCs w:val="18"/>
              </w:rPr>
            </w:pPr>
          </w:p>
          <w:p w14:paraId="6F2A33A3" w14:textId="77777777" w:rsidR="00AF6F60" w:rsidRPr="00B217A8" w:rsidRDefault="00AF6F60" w:rsidP="001445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w:t>
            </w:r>
            <w:r w:rsidRPr="00B217A8">
              <w:rPr>
                <w:rFonts w:asciiTheme="majorHAnsi" w:hAnsiTheme="majorHAnsi" w:cstheme="majorHAnsi"/>
                <w:color w:val="000000" w:themeColor="text1"/>
                <w:szCs w:val="18"/>
                <w:highlight w:val="yellow"/>
              </w:rPr>
              <w:t>Need for location server to know if the feature is supporte</w:t>
            </w:r>
            <w:r w:rsidRPr="00D863A3">
              <w:rPr>
                <w:rFonts w:asciiTheme="majorHAnsi" w:hAnsiTheme="majorHAnsi" w:cstheme="majorHAnsi"/>
                <w:color w:val="000000" w:themeColor="text1"/>
                <w:szCs w:val="18"/>
                <w:highlight w:val="yellow"/>
              </w:rPr>
              <w:t>d]</w:t>
            </w:r>
          </w:p>
          <w:p w14:paraId="410BEA01" w14:textId="77777777" w:rsidR="00AF6F60" w:rsidRPr="00B217A8" w:rsidRDefault="00AF6F60" w:rsidP="00144577">
            <w:pPr>
              <w:pStyle w:val="TAL"/>
              <w:rPr>
                <w:rFonts w:asciiTheme="majorHAnsi" w:hAnsiTheme="majorHAnsi" w:cstheme="majorHAnsi"/>
                <w:color w:val="000000" w:themeColor="text1"/>
                <w:szCs w:val="18"/>
              </w:rPr>
            </w:pPr>
          </w:p>
          <w:p w14:paraId="011CF086"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rPr>
              <w:t xml:space="preserve">Note: It should support the serving </w:t>
            </w:r>
            <w:proofErr w:type="spellStart"/>
            <w:r w:rsidRPr="00B217A8">
              <w:rPr>
                <w:rFonts w:asciiTheme="majorHAnsi" w:hAnsiTheme="majorHAnsi" w:cstheme="majorHAnsi"/>
                <w:color w:val="000000" w:themeColor="text1"/>
                <w:szCs w:val="18"/>
              </w:rPr>
              <w:t>gNB</w:t>
            </w:r>
            <w:proofErr w:type="spellEnd"/>
            <w:r w:rsidRPr="00B217A8">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B217A8">
              <w:rPr>
                <w:rFonts w:asciiTheme="majorHAnsi" w:hAnsiTheme="majorHAnsi" w:cstheme="majorHAnsi"/>
                <w:color w:val="000000" w:themeColor="text1"/>
                <w:szCs w:val="18"/>
              </w:rPr>
              <w:t>gNB</w:t>
            </w:r>
            <w:proofErr w:type="spellEnd"/>
            <w:r w:rsidRPr="00B217A8">
              <w:rPr>
                <w:rFonts w:asciiTheme="majorHAnsi" w:hAnsiTheme="majorHAnsi" w:cstheme="majorHAnsi"/>
                <w:color w:val="000000" w:themeColor="text1"/>
                <w:szCs w:val="18"/>
              </w:rPr>
              <w:t xml:space="preserve"> for UL TDOA </w:t>
            </w:r>
            <w:r w:rsidRPr="00B217A8">
              <w:rPr>
                <w:rFonts w:asciiTheme="majorHAnsi" w:hAnsiTheme="majorHAnsi" w:cstheme="majorHAnsi"/>
                <w:color w:val="000000" w:themeColor="text1"/>
                <w:szCs w:val="18"/>
                <w:highlight w:val="yellow"/>
              </w:rPr>
              <w:t>[if UL TDOA is supported by UE]</w:t>
            </w:r>
          </w:p>
          <w:p w14:paraId="4E43F515" w14:textId="77777777" w:rsidR="00AF6F60" w:rsidRPr="00B217A8" w:rsidRDefault="00AF6F60" w:rsidP="00144577">
            <w:pPr>
              <w:pStyle w:val="TAL"/>
              <w:rPr>
                <w:rFonts w:asciiTheme="majorHAnsi" w:hAnsiTheme="majorHAnsi" w:cstheme="majorHAnsi"/>
                <w:color w:val="000000" w:themeColor="text1"/>
                <w:szCs w:val="18"/>
                <w:highlight w:val="yellow"/>
              </w:rPr>
            </w:pPr>
          </w:p>
          <w:p w14:paraId="201E0D8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[Note: It should support the LMF to request the UE to provide the association information of UL SRS resources for positioning with Tx TEGs directly to the LMF for Multi-RTT if Multi-RTT is supported by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F9023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072E8956" w14:textId="77777777" w:rsidR="00AF6F60" w:rsidRDefault="00AF6F60" w:rsidP="00144577">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Extend SRS capability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73108E6A" w14:textId="77777777" w:rsidR="00AF6F60" w:rsidRDefault="00AF6F60" w:rsidP="00144577">
            <w:pPr>
              <w:pStyle w:val="TAL"/>
              <w:rPr>
                <w:rFonts w:asciiTheme="majorHAnsi" w:hAnsiTheme="majorHAnsi" w:cstheme="majorHAnsi"/>
                <w:color w:val="000000" w:themeColor="text1"/>
                <w:szCs w:val="18"/>
              </w:rPr>
            </w:pPr>
          </w:p>
          <w:p w14:paraId="69B92CF7" w14:textId="77777777" w:rsidR="00AF6F60" w:rsidRDefault="00AF6F60" w:rsidP="00144577">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w:t>
            </w:r>
            <w:r w:rsidRPr="00AF6F60">
              <w:rPr>
                <w:rFonts w:asciiTheme="majorHAnsi" w:hAnsiTheme="majorHAnsi" w:cstheme="majorHAnsi"/>
                <w:b/>
                <w:bCs/>
                <w:color w:val="000000" w:themeColor="text1"/>
                <w:szCs w:val="18"/>
              </w:rPr>
              <w:t xml:space="preserve"> CR</w:t>
            </w:r>
            <w:r>
              <w:rPr>
                <w:rFonts w:asciiTheme="majorHAnsi" w:hAnsiTheme="majorHAnsi" w:cstheme="majorHAnsi"/>
                <w:b/>
                <w:bCs/>
                <w:color w:val="000000" w:themeColor="text1"/>
                <w:szCs w:val="18"/>
              </w:rPr>
              <w:t xml:space="preserve"> (TBD)</w:t>
            </w:r>
            <w:r>
              <w:rPr>
                <w:rFonts w:asciiTheme="majorHAnsi" w:hAnsiTheme="majorHAnsi" w:cstheme="majorHAnsi"/>
                <w:color w:val="000000" w:themeColor="text1"/>
                <w:szCs w:val="18"/>
              </w:rPr>
              <w:t>: Extend SRS capability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67B6B9B5" w14:textId="24F8B0D1" w:rsidR="00AF6F60" w:rsidRPr="00B217A8" w:rsidRDefault="00AF6F60" w:rsidP="001445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27-1-2 and 27-1-2a can be common from capability perspective;</w:t>
            </w:r>
          </w:p>
        </w:tc>
      </w:tr>
      <w:tr w:rsidR="00AF6F60" w:rsidRPr="00B217A8" w14:paraId="0BC89CF9" w14:textId="67FF51BB"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0FFCCA80"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lastRenderedPageBreak/>
              <w:t>27-1-2a</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FF149E4"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Support of 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Multi-RTT </w:t>
            </w:r>
            <w:r w:rsidRPr="00B217A8">
              <w:rPr>
                <w:rFonts w:asciiTheme="majorHAnsi" w:hAnsiTheme="majorHAnsi" w:cstheme="majorHAnsi"/>
                <w:color w:val="000000" w:themeColor="text1"/>
                <w:szCs w:val="18"/>
                <w:highlight w:val="yellow"/>
              </w:rPr>
              <w:t>[and/or UL TDOA]</w:t>
            </w:r>
            <w:r w:rsidRPr="00B217A8">
              <w:rPr>
                <w:rFonts w:asciiTheme="majorHAnsi" w:hAnsiTheme="majorHAnsi" w:cstheme="majorHAnsi"/>
                <w:strike/>
                <w:color w:val="000000" w:themeColor="text1"/>
                <w:szCs w:val="18"/>
              </w:rPr>
              <w:t xml:space="preserve"> </w:t>
            </w:r>
            <w:r w:rsidRPr="00B217A8">
              <w:rPr>
                <w:rFonts w:asciiTheme="majorHAnsi" w:hAnsiTheme="majorHAnsi" w:cstheme="majorHAnsi"/>
                <w:color w:val="000000" w:themeColor="text1"/>
                <w:szCs w:val="18"/>
              </w:rPr>
              <w:t>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6ACB547"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UE-</w:t>
            </w:r>
            <w:proofErr w:type="spellStart"/>
            <w:r w:rsidRPr="00B217A8">
              <w:rPr>
                <w:rFonts w:asciiTheme="majorHAnsi" w:hAnsiTheme="majorHAnsi" w:cstheme="majorHAnsi"/>
                <w:color w:val="000000" w:themeColor="text1"/>
                <w:sz w:val="18"/>
                <w:szCs w:val="18"/>
              </w:rPr>
              <w:t>TxTEG</w:t>
            </w:r>
            <w:proofErr w:type="spellEnd"/>
            <w:r w:rsidRPr="00B217A8">
              <w:rPr>
                <w:rFonts w:asciiTheme="majorHAnsi" w:hAnsiTheme="majorHAnsi" w:cstheme="majorHAnsi"/>
                <w:color w:val="000000" w:themeColor="text1"/>
                <w:sz w:val="18"/>
                <w:szCs w:val="18"/>
              </w:rPr>
              <w:t>, which is supported and reported by UE for Multi-RTT positioning</w:t>
            </w:r>
          </w:p>
          <w:p w14:paraId="7AB32B99"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9C7F5F"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rPr>
              <w:t>13-4,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CF43D6" w14:textId="77777777" w:rsidR="00AF6F60" w:rsidRPr="00B217A8" w:rsidRDefault="00AF6F60" w:rsidP="00144577">
            <w:pPr>
              <w:pStyle w:val="TAL"/>
              <w:rPr>
                <w:rFonts w:asciiTheme="majorHAnsi" w:hAnsiTheme="majorHAnsi" w:cstheme="majorHAnsi"/>
                <w:color w:val="000000" w:themeColor="text1"/>
                <w:szCs w:val="18"/>
                <w:highlight w:val="yellow"/>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66A7143"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Multi-RTT positioning is not supported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C87EF62" w14:textId="77777777" w:rsidR="00AF6F60" w:rsidRPr="00B217A8" w:rsidRDefault="00AF6F60" w:rsidP="00144577">
            <w:pPr>
              <w:pStyle w:val="TAL"/>
              <w:rPr>
                <w:rFonts w:asciiTheme="majorHAnsi" w:hAnsiTheme="majorHAnsi" w:cstheme="majorHAnsi"/>
                <w:color w:val="000000" w:themeColor="text1"/>
                <w:szCs w:val="18"/>
                <w:highlight w:val="yellow"/>
                <w:lang w:eastAsia="ja-JP"/>
              </w:rPr>
            </w:pPr>
            <w:r w:rsidRPr="00B217A8">
              <w:rPr>
                <w:rFonts w:asciiTheme="majorHAnsi" w:hAnsiTheme="majorHAnsi" w:cstheme="majorHAnsi"/>
                <w:color w:val="000000" w:themeColor="text1"/>
                <w:szCs w:val="18"/>
                <w:highlight w:val="yellow"/>
              </w:rPr>
              <w:t>[per band per 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F7467C"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57F29E"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35CB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086645" w14:textId="77777777" w:rsidR="00AF6F60" w:rsidRPr="00B217A8" w:rsidRDefault="00AF6F60" w:rsidP="00144577">
            <w:pPr>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candidate values are {</w:t>
            </w:r>
            <w:r w:rsidRPr="00B217A8">
              <w:rPr>
                <w:rFonts w:asciiTheme="majorHAnsi" w:hAnsiTheme="majorHAnsi" w:cstheme="majorHAnsi"/>
                <w:color w:val="000000" w:themeColor="text1"/>
                <w:sz w:val="18"/>
                <w:szCs w:val="18"/>
                <w:highlight w:val="yellow"/>
              </w:rPr>
              <w:t>[1, ]</w:t>
            </w:r>
            <w:r w:rsidRPr="00B217A8">
              <w:rPr>
                <w:rFonts w:asciiTheme="majorHAnsi" w:hAnsiTheme="majorHAnsi" w:cstheme="majorHAnsi"/>
                <w:color w:val="000000" w:themeColor="text1"/>
                <w:sz w:val="18"/>
                <w:szCs w:val="18"/>
              </w:rPr>
              <w:t xml:space="preserve"> 2, 4, 6, 8}</w:t>
            </w:r>
          </w:p>
          <w:p w14:paraId="2C4828BA" w14:textId="77777777" w:rsidR="00AF6F60" w:rsidRPr="00B217A8" w:rsidRDefault="00AF6F60" w:rsidP="00144577">
            <w:pPr>
              <w:pStyle w:val="TAL"/>
              <w:rPr>
                <w:rFonts w:asciiTheme="majorHAnsi" w:hAnsiTheme="majorHAnsi" w:cstheme="majorHAnsi"/>
                <w:color w:val="000000" w:themeColor="text1"/>
                <w:szCs w:val="18"/>
              </w:rPr>
            </w:pPr>
          </w:p>
          <w:p w14:paraId="674F423B"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66ACC964" w14:textId="77777777" w:rsidR="00AF6F60" w:rsidRPr="00B217A8" w:rsidRDefault="00AF6F60" w:rsidP="00144577">
            <w:pPr>
              <w:pStyle w:val="TAL"/>
              <w:rPr>
                <w:rFonts w:asciiTheme="majorHAnsi" w:hAnsiTheme="majorHAnsi" w:cstheme="majorHAnsi"/>
                <w:color w:val="000000" w:themeColor="text1"/>
                <w:szCs w:val="18"/>
              </w:rPr>
            </w:pPr>
          </w:p>
          <w:p w14:paraId="0DB6FA1E"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If UE supports this capability with the values &gt; 1, and if </w:t>
            </w:r>
            <w:proofErr w:type="spellStart"/>
            <w:r w:rsidRPr="00B217A8">
              <w:rPr>
                <w:rFonts w:asciiTheme="majorHAnsi" w:hAnsiTheme="majorHAnsi" w:cstheme="majorHAnsi"/>
                <w:color w:val="000000" w:themeColor="text1"/>
                <w:sz w:val="18"/>
                <w:szCs w:val="18"/>
              </w:rPr>
              <w:t>if</w:t>
            </w:r>
            <w:proofErr w:type="spellEnd"/>
            <w:r w:rsidRPr="00B217A8">
              <w:rPr>
                <w:rFonts w:asciiTheme="majorHAnsi" w:hAnsiTheme="majorHAnsi" w:cstheme="majorHAnsi"/>
                <w:color w:val="000000" w:themeColor="text1"/>
                <w:sz w:val="18"/>
                <w:szCs w:val="18"/>
              </w:rPr>
              <w:t xml:space="preserve"> the UE does not include </w:t>
            </w:r>
            <w:proofErr w:type="spellStart"/>
            <w:r w:rsidRPr="00B217A8">
              <w:rPr>
                <w:rFonts w:asciiTheme="majorHAnsi" w:hAnsiTheme="majorHAnsi" w:cstheme="majorHAnsi"/>
                <w:color w:val="000000" w:themeColor="text1"/>
                <w:sz w:val="18"/>
                <w:szCs w:val="18"/>
              </w:rPr>
              <w:t>TxTEG</w:t>
            </w:r>
            <w:proofErr w:type="spellEnd"/>
            <w:r w:rsidRPr="00B217A8">
              <w:rPr>
                <w:rFonts w:asciiTheme="majorHAnsi" w:hAnsiTheme="majorHAnsi" w:cstheme="majorHAnsi"/>
                <w:color w:val="000000" w:themeColor="text1"/>
                <w:sz w:val="18"/>
                <w:szCs w:val="18"/>
              </w:rPr>
              <w:t xml:space="preserve">-ID  associated with a measurement, no assumption can be made on the mitigation of UE Tx timing delays for this SRS resource </w:t>
            </w:r>
          </w:p>
          <w:p w14:paraId="3FA5FCE2"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rPr>
            </w:pPr>
          </w:p>
          <w:p w14:paraId="5DE3357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70877F2E" w14:textId="77777777" w:rsidR="00AF6F60" w:rsidRPr="00B217A8" w:rsidRDefault="00AF6F60" w:rsidP="00144577">
            <w:pPr>
              <w:pStyle w:val="TAL"/>
              <w:rPr>
                <w:rFonts w:asciiTheme="majorHAnsi" w:hAnsiTheme="majorHAnsi" w:cstheme="majorHAnsi"/>
                <w:color w:val="000000" w:themeColor="text1"/>
                <w:szCs w:val="18"/>
              </w:rPr>
            </w:pPr>
          </w:p>
          <w:p w14:paraId="1926FD34" w14:textId="77777777" w:rsidR="00AF6F60" w:rsidRDefault="00AF6F60" w:rsidP="00144577">
            <w:pPr>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 xml:space="preserve">[Note: It should support the serving </w:t>
            </w:r>
            <w:proofErr w:type="spellStart"/>
            <w:r w:rsidRPr="00B217A8">
              <w:rPr>
                <w:rFonts w:asciiTheme="majorHAnsi" w:hAnsiTheme="majorHAnsi" w:cstheme="majorHAnsi"/>
                <w:color w:val="000000" w:themeColor="text1"/>
                <w:sz w:val="18"/>
                <w:szCs w:val="18"/>
                <w:highlight w:val="yellow"/>
              </w:rPr>
              <w:t>gNB</w:t>
            </w:r>
            <w:proofErr w:type="spellEnd"/>
            <w:r w:rsidRPr="00B217A8">
              <w:rPr>
                <w:rFonts w:asciiTheme="majorHAnsi" w:hAnsiTheme="majorHAnsi" w:cstheme="majorHAnsi"/>
                <w:color w:val="000000" w:themeColor="text1"/>
                <w:sz w:val="18"/>
                <w:szCs w:val="18"/>
                <w:highlight w:val="yellow"/>
              </w:rPr>
              <w:t xml:space="preserve"> to request the UE to provide the association information of UL SRS resources for positioning with Tx TEGs to the serving </w:t>
            </w:r>
            <w:proofErr w:type="spellStart"/>
            <w:r w:rsidRPr="00B217A8">
              <w:rPr>
                <w:rFonts w:asciiTheme="majorHAnsi" w:hAnsiTheme="majorHAnsi" w:cstheme="majorHAnsi"/>
                <w:color w:val="000000" w:themeColor="text1"/>
                <w:sz w:val="18"/>
                <w:szCs w:val="18"/>
                <w:highlight w:val="yellow"/>
              </w:rPr>
              <w:t>gNB</w:t>
            </w:r>
            <w:proofErr w:type="spellEnd"/>
            <w:r w:rsidRPr="00B217A8">
              <w:rPr>
                <w:rFonts w:asciiTheme="majorHAnsi" w:hAnsiTheme="majorHAnsi" w:cstheme="majorHAnsi"/>
                <w:color w:val="000000" w:themeColor="text1"/>
                <w:sz w:val="18"/>
                <w:szCs w:val="18"/>
                <w:highlight w:val="yellow"/>
              </w:rPr>
              <w:t xml:space="preserve"> for UL TDOA]</w:t>
            </w:r>
          </w:p>
          <w:p w14:paraId="07CC602D" w14:textId="77777777" w:rsidR="00AF6F60" w:rsidRPr="00B217A8" w:rsidRDefault="00AF6F60" w:rsidP="00144577">
            <w:pPr>
              <w:rPr>
                <w:rFonts w:asciiTheme="majorHAnsi" w:hAnsiTheme="majorHAnsi" w:cstheme="majorHAnsi"/>
                <w:color w:val="000000" w:themeColor="text1"/>
                <w:sz w:val="18"/>
                <w:szCs w:val="18"/>
              </w:rPr>
            </w:pPr>
          </w:p>
          <w:p w14:paraId="46925F3C" w14:textId="77777777" w:rsidR="00AF6F60" w:rsidRPr="00B217A8" w:rsidRDefault="00AF6F60" w:rsidP="00144577">
            <w:pPr>
              <w:rPr>
                <w:rFonts w:asciiTheme="majorHAnsi" w:eastAsiaTheme="minorEastAsia" w:hAnsiTheme="majorHAnsi" w:cstheme="majorHAnsi"/>
                <w:color w:val="000000" w:themeColor="text1"/>
                <w:sz w:val="18"/>
                <w:szCs w:val="18"/>
                <w:highlight w:val="yellow"/>
              </w:rPr>
            </w:pPr>
            <w:r w:rsidRPr="00B217A8">
              <w:rPr>
                <w:rFonts w:asciiTheme="majorHAnsi" w:hAnsiTheme="majorHAnsi" w:cstheme="majorHAnsi"/>
                <w:color w:val="000000" w:themeColor="text1"/>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5C662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19B25419" w14:textId="77777777" w:rsidR="0021487D" w:rsidRDefault="0021487D" w:rsidP="0021487D">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Extend SRS capability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69510877" w14:textId="77777777" w:rsidR="0021487D" w:rsidRDefault="0021487D" w:rsidP="0021487D">
            <w:pPr>
              <w:pStyle w:val="TAL"/>
              <w:rPr>
                <w:rFonts w:asciiTheme="majorHAnsi" w:hAnsiTheme="majorHAnsi" w:cstheme="majorHAnsi"/>
                <w:color w:val="000000" w:themeColor="text1"/>
                <w:szCs w:val="18"/>
              </w:rPr>
            </w:pPr>
          </w:p>
          <w:p w14:paraId="64BE9EB6" w14:textId="77777777" w:rsidR="0021487D" w:rsidRDefault="0021487D" w:rsidP="0021487D">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w:t>
            </w:r>
            <w:r w:rsidRPr="00AF6F60">
              <w:rPr>
                <w:rFonts w:asciiTheme="majorHAnsi" w:hAnsiTheme="majorHAnsi" w:cstheme="majorHAnsi"/>
                <w:b/>
                <w:bCs/>
                <w:color w:val="000000" w:themeColor="text1"/>
                <w:szCs w:val="18"/>
              </w:rPr>
              <w:t xml:space="preserve"> CR</w:t>
            </w:r>
            <w:r>
              <w:rPr>
                <w:rFonts w:asciiTheme="majorHAnsi" w:hAnsiTheme="majorHAnsi" w:cstheme="majorHAnsi"/>
                <w:b/>
                <w:bCs/>
                <w:color w:val="000000" w:themeColor="text1"/>
                <w:szCs w:val="18"/>
              </w:rPr>
              <w:t xml:space="preserve"> (TBD)</w:t>
            </w:r>
            <w:r>
              <w:rPr>
                <w:rFonts w:asciiTheme="majorHAnsi" w:hAnsiTheme="majorHAnsi" w:cstheme="majorHAnsi"/>
                <w:color w:val="000000" w:themeColor="text1"/>
                <w:szCs w:val="18"/>
              </w:rPr>
              <w:t>: Extend SRS capability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48EF723D" w14:textId="7FDB9204" w:rsidR="00AF6F60" w:rsidRPr="00B217A8" w:rsidRDefault="0021487D" w:rsidP="002148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27-1-2 and 27-1-2a can be common from capability perspective;</w:t>
            </w:r>
          </w:p>
        </w:tc>
      </w:tr>
      <w:tr w:rsidR="00AF6F60" w:rsidRPr="00B217A8" w14:paraId="3C2DECD9" w14:textId="24FE58F1"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A3AC10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27-1-3</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2B0B9803" w14:textId="061143D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Support of UE-</w:t>
            </w:r>
            <w:proofErr w:type="spellStart"/>
            <w:r w:rsidRPr="00B217A8">
              <w:rPr>
                <w:rFonts w:asciiTheme="majorHAnsi" w:hAnsiTheme="majorHAnsi" w:cstheme="majorHAnsi"/>
                <w:color w:val="000000" w:themeColor="text1"/>
                <w:szCs w:val="18"/>
              </w:rPr>
              <w:t>RxTxTEGs</w:t>
            </w:r>
            <w:proofErr w:type="spellEnd"/>
            <w:r w:rsidRPr="00B217A8">
              <w:rPr>
                <w:rFonts w:asciiTheme="majorHAnsi" w:hAnsiTheme="majorHAnsi" w:cstheme="majorHAnsi"/>
                <w:color w:val="000000" w:themeColor="text1"/>
                <w:szCs w:val="18"/>
              </w:rPr>
              <w:t xml:space="preserve"> for Multi-RTT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6D37198" w14:textId="77777777" w:rsidR="00AF6F60" w:rsidRPr="00B217A8" w:rsidRDefault="00AF6F60" w:rsidP="00144577">
            <w:pPr>
              <w:pStyle w:val="ListParagraph"/>
              <w:snapToGrid w:val="0"/>
              <w:spacing w:afterLines="50" w:after="120"/>
              <w:ind w:left="-5" w:firstLine="5"/>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UE-</w:t>
            </w:r>
            <w:proofErr w:type="spellStart"/>
            <w:r w:rsidRPr="00B217A8">
              <w:rPr>
                <w:rFonts w:asciiTheme="majorHAnsi" w:hAnsiTheme="majorHAnsi" w:cstheme="majorHAnsi"/>
                <w:color w:val="000000" w:themeColor="text1"/>
                <w:sz w:val="18"/>
                <w:szCs w:val="18"/>
              </w:rPr>
              <w:t>RxTxTEG</w:t>
            </w:r>
            <w:proofErr w:type="spellEnd"/>
            <w:r w:rsidRPr="00B217A8">
              <w:rPr>
                <w:rFonts w:asciiTheme="majorHAnsi" w:hAnsiTheme="majorHAnsi" w:cstheme="majorHAnsi"/>
                <w:color w:val="000000" w:themeColor="text1"/>
                <w:sz w:val="18"/>
                <w:szCs w:val="18"/>
              </w:rPr>
              <w:t>, which is supported and reported by UE for Multi-RTT positioning</w:t>
            </w:r>
          </w:p>
          <w:p w14:paraId="05871F39" w14:textId="5F8A1838"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C58F92" w14:textId="4FD018A6"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[13-4 or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21A0E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62718C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 xml:space="preserve">Mitigation of UE </w:t>
            </w:r>
            <w:proofErr w:type="spellStart"/>
            <w:r w:rsidRPr="00B217A8">
              <w:rPr>
                <w:rFonts w:asciiTheme="majorHAnsi" w:hAnsiTheme="majorHAnsi" w:cstheme="majorHAnsi"/>
                <w:color w:val="000000" w:themeColor="text1"/>
                <w:szCs w:val="18"/>
              </w:rPr>
              <w:t>RxTx</w:t>
            </w:r>
            <w:proofErr w:type="spellEnd"/>
            <w:r w:rsidRPr="00B217A8">
              <w:rPr>
                <w:rFonts w:asciiTheme="majorHAnsi" w:hAnsiTheme="majorHAnsi" w:cstheme="majorHAnsi"/>
                <w:color w:val="000000" w:themeColor="text1"/>
                <w:szCs w:val="18"/>
              </w:rPr>
              <w:t xml:space="preserve"> timing delays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EEA074" w14:textId="676EDFDD"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8E35E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B73F8D"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DF3A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48B850" w14:textId="7628DA16" w:rsidR="00AF6F60" w:rsidRPr="00B217A8" w:rsidRDefault="00AF6F60" w:rsidP="00144577">
            <w:pPr>
              <w:rPr>
                <w:rFonts w:asciiTheme="majorHAnsi" w:eastAsiaTheme="minorEastAsia" w:hAnsiTheme="majorHAnsi" w:cstheme="majorHAnsi"/>
                <w:color w:val="000000" w:themeColor="text1"/>
                <w:sz w:val="18"/>
                <w:szCs w:val="18"/>
              </w:rPr>
            </w:pPr>
            <w:r w:rsidRPr="00B217A8">
              <w:rPr>
                <w:rFonts w:asciiTheme="majorHAnsi" w:eastAsiaTheme="minorEastAsia" w:hAnsiTheme="majorHAnsi" w:cstheme="majorHAnsi"/>
                <w:color w:val="000000" w:themeColor="text1"/>
                <w:sz w:val="18"/>
                <w:szCs w:val="18"/>
              </w:rPr>
              <w:t>The candidate values are {</w:t>
            </w:r>
            <w:r w:rsidRPr="00B217A8">
              <w:rPr>
                <w:rFonts w:asciiTheme="majorHAnsi" w:eastAsiaTheme="minorEastAsia" w:hAnsiTheme="majorHAnsi" w:cstheme="majorHAnsi"/>
                <w:color w:val="000000" w:themeColor="text1"/>
                <w:sz w:val="18"/>
                <w:szCs w:val="18"/>
                <w:highlight w:val="yellow"/>
              </w:rPr>
              <w:t>[1, ]</w:t>
            </w:r>
            <w:r w:rsidRPr="00B217A8">
              <w:rPr>
                <w:rFonts w:asciiTheme="majorHAnsi" w:eastAsiaTheme="minorEastAsia" w:hAnsiTheme="majorHAnsi" w:cstheme="majorHAnsi"/>
                <w:color w:val="000000" w:themeColor="text1"/>
                <w:sz w:val="18"/>
                <w:szCs w:val="18"/>
              </w:rPr>
              <w:t>2, 4, 6, 8, 12, 16, 24, 32</w:t>
            </w:r>
            <w:r w:rsidRPr="00B217A8">
              <w:rPr>
                <w:rFonts w:asciiTheme="majorHAnsi" w:eastAsiaTheme="minorEastAsia" w:hAnsiTheme="majorHAnsi" w:cstheme="majorHAnsi"/>
                <w:color w:val="000000" w:themeColor="text1"/>
                <w:sz w:val="18"/>
                <w:szCs w:val="18"/>
                <w:highlight w:val="yellow"/>
              </w:rPr>
              <w:t>[, 64, 128, 256]</w:t>
            </w:r>
            <w:r w:rsidRPr="00B217A8">
              <w:rPr>
                <w:rFonts w:asciiTheme="majorHAnsi" w:eastAsiaTheme="minorEastAsia" w:hAnsiTheme="majorHAnsi" w:cstheme="majorHAnsi"/>
                <w:color w:val="000000" w:themeColor="text1"/>
                <w:sz w:val="18"/>
                <w:szCs w:val="18"/>
              </w:rPr>
              <w:t>}</w:t>
            </w:r>
          </w:p>
          <w:p w14:paraId="56D3B7D1" w14:textId="77777777" w:rsidR="00AF6F60" w:rsidRPr="00B217A8" w:rsidRDefault="00AF6F60" w:rsidP="00144577">
            <w:pPr>
              <w:pStyle w:val="TAL"/>
              <w:rPr>
                <w:rFonts w:asciiTheme="majorHAnsi" w:hAnsiTheme="majorHAnsi" w:cstheme="majorHAnsi"/>
                <w:color w:val="000000" w:themeColor="text1"/>
                <w:szCs w:val="18"/>
              </w:rPr>
            </w:pPr>
          </w:p>
          <w:p w14:paraId="133FB634"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0E3DA43D" w14:textId="77777777" w:rsidR="00AF6F60" w:rsidRPr="00B217A8" w:rsidRDefault="00AF6F60" w:rsidP="00144577">
            <w:pPr>
              <w:pStyle w:val="TAL"/>
              <w:rPr>
                <w:rFonts w:asciiTheme="majorHAnsi" w:hAnsiTheme="majorHAnsi" w:cstheme="majorHAnsi"/>
                <w:color w:val="000000" w:themeColor="text1"/>
                <w:szCs w:val="18"/>
              </w:rPr>
            </w:pPr>
          </w:p>
          <w:p w14:paraId="6DD2663D"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If UE supports this capability with the values &gt; 1, and if the UE does not include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 xml:space="preserve">-ID  associated with a measurement, no assumption can be made on the mitigation of UE </w:t>
            </w:r>
            <w:proofErr w:type="spellStart"/>
            <w:r w:rsidRPr="00B217A8">
              <w:rPr>
                <w:rFonts w:asciiTheme="majorHAnsi" w:hAnsiTheme="majorHAnsi" w:cstheme="majorHAnsi"/>
                <w:color w:val="000000" w:themeColor="text1"/>
                <w:szCs w:val="18"/>
              </w:rPr>
              <w:t>RxTx</w:t>
            </w:r>
            <w:proofErr w:type="spellEnd"/>
            <w:r w:rsidRPr="00B217A8">
              <w:rPr>
                <w:rFonts w:asciiTheme="majorHAnsi" w:hAnsiTheme="majorHAnsi" w:cstheme="majorHAnsi"/>
                <w:color w:val="000000" w:themeColor="text1"/>
                <w:szCs w:val="18"/>
              </w:rPr>
              <w:t xml:space="preserve"> timing delays for this measurement</w:t>
            </w:r>
          </w:p>
          <w:p w14:paraId="3BA92733" w14:textId="77777777" w:rsidR="00AF6F60" w:rsidRPr="00B217A8" w:rsidRDefault="00AF6F60" w:rsidP="00144577">
            <w:pPr>
              <w:pStyle w:val="TAL"/>
              <w:rPr>
                <w:rFonts w:asciiTheme="majorHAnsi" w:hAnsiTheme="majorHAnsi" w:cstheme="majorHAnsi"/>
                <w:color w:val="000000" w:themeColor="text1"/>
                <w:szCs w:val="18"/>
              </w:rPr>
            </w:pPr>
          </w:p>
          <w:p w14:paraId="63519EE0"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 xml:space="preserve">[If value=1 is indicated by the UE, the UE </w:t>
            </w:r>
            <w:proofErr w:type="spellStart"/>
            <w:r w:rsidRPr="00B217A8">
              <w:rPr>
                <w:rFonts w:asciiTheme="majorHAnsi" w:hAnsiTheme="majorHAnsi" w:cstheme="majorHAnsi"/>
                <w:color w:val="000000" w:themeColor="text1"/>
                <w:szCs w:val="18"/>
                <w:highlight w:val="yellow"/>
              </w:rPr>
              <w:t>RxTx</w:t>
            </w:r>
            <w:proofErr w:type="spellEnd"/>
            <w:r w:rsidRPr="00B217A8">
              <w:rPr>
                <w:rFonts w:asciiTheme="majorHAnsi" w:hAnsiTheme="majorHAnsi" w:cstheme="majorHAnsi"/>
                <w:color w:val="000000" w:themeColor="text1"/>
                <w:szCs w:val="18"/>
                <w:highlight w:val="yellow"/>
              </w:rPr>
              <w:t xml:space="preserve"> timing errors differences between two measurements are within a margin only if the UE reports an </w:t>
            </w:r>
            <w:proofErr w:type="spellStart"/>
            <w:r w:rsidRPr="00B217A8">
              <w:rPr>
                <w:rFonts w:asciiTheme="majorHAnsi" w:hAnsiTheme="majorHAnsi" w:cstheme="majorHAnsi"/>
                <w:color w:val="000000" w:themeColor="text1"/>
                <w:szCs w:val="18"/>
                <w:highlight w:val="yellow"/>
              </w:rPr>
              <w:t>RxTx</w:t>
            </w:r>
            <w:proofErr w:type="spellEnd"/>
            <w:r w:rsidRPr="00B217A8">
              <w:rPr>
                <w:rFonts w:asciiTheme="majorHAnsi" w:hAnsiTheme="majorHAnsi" w:cstheme="majorHAnsi"/>
                <w:color w:val="000000" w:themeColor="text1"/>
                <w:szCs w:val="18"/>
                <w:highlight w:val="yellow"/>
              </w:rPr>
              <w:t>-TEG-ID associated with the measurements, otherwise, no assumption can be made about the timing error differences between these measurements]</w:t>
            </w:r>
          </w:p>
          <w:p w14:paraId="4D48DEED" w14:textId="77777777" w:rsidR="00AF6F60" w:rsidRPr="00B217A8" w:rsidRDefault="00AF6F60" w:rsidP="00144577">
            <w:pPr>
              <w:pStyle w:val="TAL"/>
              <w:rPr>
                <w:rFonts w:asciiTheme="majorHAnsi" w:hAnsiTheme="majorHAnsi" w:cstheme="majorHAnsi"/>
                <w:color w:val="000000" w:themeColor="text1"/>
                <w:szCs w:val="18"/>
              </w:rPr>
            </w:pPr>
          </w:p>
          <w:p w14:paraId="4EE5DCCD" w14:textId="2445610D"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Note: The “per band” reporting on this capability does not imply, that the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 xml:space="preserve"> IDs in the measurement report are grouped per band; In the measurement report, the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 xml:space="preserve"> ID can span from 0, up to </w:t>
            </w:r>
            <w:r w:rsidRPr="00B217A8">
              <w:rPr>
                <w:rFonts w:asciiTheme="majorHAnsi" w:hAnsiTheme="majorHAnsi" w:cstheme="majorHAnsi"/>
                <w:color w:val="000000" w:themeColor="text1"/>
                <w:szCs w:val="18"/>
                <w:highlight w:val="yellow"/>
              </w:rPr>
              <w:t>[255]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5482E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4CA6D3AA" w14:textId="523B9C8A" w:rsidR="00AF6F60" w:rsidRPr="00B217A8" w:rsidRDefault="0021487D" w:rsidP="0021487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Multi-RTT capability to contain this </w:t>
            </w:r>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RxTxTEGs</w:t>
            </w:r>
            <w:proofErr w:type="spellEnd"/>
            <w:r w:rsidRPr="00B217A8">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 xml:space="preserve"> for Multi-RTT capability;</w:t>
            </w:r>
          </w:p>
        </w:tc>
      </w:tr>
      <w:tr w:rsidR="00AF6F60" w:rsidRPr="00B217A8" w14:paraId="032A84A3" w14:textId="371310DA"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48E4050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27-1-4</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EA14F87" w14:textId="14A8E5C0"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UE Rx TEGs for measuring the same DL PRS resource</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936277B" w14:textId="6F2B2D7A" w:rsidR="00AF6F60" w:rsidRPr="00B217A8" w:rsidRDefault="00AF6F60" w:rsidP="00144577">
            <w:pPr>
              <w:pStyle w:val="ListParagraph"/>
              <w:snapToGrid w:val="0"/>
              <w:spacing w:afterLines="50" w:after="120"/>
              <w:ind w:left="20" w:firstLine="5"/>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different UE-</w:t>
            </w:r>
            <w:proofErr w:type="spellStart"/>
            <w:r w:rsidRPr="00B217A8">
              <w:rPr>
                <w:rFonts w:asciiTheme="majorHAnsi" w:hAnsiTheme="majorHAnsi" w:cstheme="majorHAnsi"/>
                <w:color w:val="000000" w:themeColor="text1"/>
                <w:sz w:val="18"/>
                <w:szCs w:val="18"/>
              </w:rPr>
              <w:t>RxTEGs</w:t>
            </w:r>
            <w:proofErr w:type="spellEnd"/>
            <w:r w:rsidRPr="00B217A8">
              <w:rPr>
                <w:rFonts w:asciiTheme="majorHAnsi" w:hAnsiTheme="majorHAnsi" w:cstheme="majorHAnsi"/>
                <w:color w:val="000000" w:themeColor="text1"/>
                <w:sz w:val="18"/>
                <w:szCs w:val="18"/>
              </w:rPr>
              <w:t xml:space="preserve"> that a UE can support to measure the same DL PRS of a TRP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956E46"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B47668"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2F3ABD" w14:textId="667C84FA"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 xml:space="preserve">Up to 1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is used to measure the same DL PRS resource of a TRP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ED3F06" w14:textId="62631C49"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97A545"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AC049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39A58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88FB8C8" w14:textId="110032AC" w:rsidR="00AF6F60" w:rsidRPr="00B217A8" w:rsidRDefault="00AF6F60" w:rsidP="00144577">
            <w:pPr>
              <w:rPr>
                <w:rFonts w:asciiTheme="majorHAnsi" w:eastAsiaTheme="minorEastAsia" w:hAnsiTheme="majorHAnsi" w:cstheme="majorHAnsi"/>
                <w:color w:val="000000" w:themeColor="text1"/>
                <w:sz w:val="18"/>
                <w:szCs w:val="18"/>
              </w:rPr>
            </w:pPr>
            <w:r w:rsidRPr="00B217A8">
              <w:rPr>
                <w:rFonts w:asciiTheme="majorHAnsi" w:eastAsiaTheme="minorEastAsia" w:hAnsiTheme="majorHAnsi" w:cstheme="majorHAnsi"/>
                <w:color w:val="000000" w:themeColor="text1"/>
                <w:sz w:val="18"/>
                <w:szCs w:val="18"/>
              </w:rPr>
              <w:t>The candidate values are {2, 3, 4, 6, 8}</w:t>
            </w:r>
          </w:p>
          <w:p w14:paraId="2CB0A600" w14:textId="77777777" w:rsidR="00AF6F60" w:rsidRPr="00B217A8" w:rsidRDefault="00AF6F60" w:rsidP="00144577">
            <w:pPr>
              <w:pStyle w:val="TAL"/>
              <w:rPr>
                <w:rFonts w:asciiTheme="majorHAnsi" w:hAnsiTheme="majorHAnsi" w:cstheme="majorHAnsi"/>
                <w:color w:val="000000" w:themeColor="text1"/>
                <w:szCs w:val="18"/>
              </w:rPr>
            </w:pPr>
          </w:p>
          <w:p w14:paraId="0FDD239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0DAE9AA2" w14:textId="6C976D99" w:rsidR="00AF6F60" w:rsidRPr="00B217A8" w:rsidRDefault="00AF6F60" w:rsidP="00144577">
            <w:pPr>
              <w:pStyle w:val="TAL"/>
              <w:rPr>
                <w:rFonts w:asciiTheme="majorHAnsi" w:hAnsiTheme="majorHAnsi" w:cstheme="majorHAnsi"/>
                <w:color w:val="000000" w:themeColor="text1"/>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6EFE9B"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31FEFBF9" w14:textId="77777777" w:rsidR="00AF6F60" w:rsidRDefault="0021487D" w:rsidP="00144577">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to contain this maximum number of different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w:t>
            </w:r>
          </w:p>
          <w:p w14:paraId="717A4AD7" w14:textId="6139627A" w:rsidR="0021487D" w:rsidRPr="00B217A8" w:rsidRDefault="0021487D" w:rsidP="001445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there is no FFS for this capability, but the </w:t>
            </w:r>
            <w:r w:rsidRPr="0021487D">
              <w:rPr>
                <w:rFonts w:asciiTheme="majorHAnsi" w:hAnsiTheme="majorHAnsi" w:cstheme="majorHAnsi"/>
                <w:color w:val="000000" w:themeColor="text1"/>
                <w:szCs w:val="18"/>
              </w:rPr>
              <w:t>Prerequisite feature groups</w:t>
            </w:r>
            <w:r>
              <w:rPr>
                <w:rFonts w:asciiTheme="majorHAnsi" w:hAnsiTheme="majorHAnsi" w:cstheme="majorHAnsi"/>
                <w:color w:val="000000" w:themeColor="text1"/>
                <w:szCs w:val="18"/>
              </w:rPr>
              <w:t xml:space="preserve"> 27-1-1 has FFS.</w:t>
            </w:r>
          </w:p>
        </w:tc>
      </w:tr>
      <w:tr w:rsidR="00AF6F60" w:rsidRPr="00B217A8" w14:paraId="79B96C20" w14:textId="7B961D87"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112F0C4D"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lastRenderedPageBreak/>
              <w:t>27-1-4a</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54F7AA7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UE Rx TEGs for measuring the same DL PRS resource simultaneously</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3C533C19"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The maximum number of  UE Rx TEGs for measuring the same DL PRS resource simultaneously</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0354CA5"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7CA2D4E"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2390199"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FFF1296"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778F3AF"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6296FB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EAEC187"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0143250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[The candidate values are {1,2, 4, 8}]</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7EF130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5B816A02" w14:textId="6DF01F3D" w:rsidR="0021487D" w:rsidRDefault="0021487D" w:rsidP="0021487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to contain this maximum number of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w:t>
            </w:r>
          </w:p>
          <w:p w14:paraId="48F7B4F6" w14:textId="77777777" w:rsidR="00AF6F60" w:rsidRPr="00B217A8" w:rsidRDefault="00AF6F60" w:rsidP="00144577">
            <w:pPr>
              <w:pStyle w:val="TAL"/>
              <w:rPr>
                <w:rFonts w:asciiTheme="majorHAnsi" w:hAnsiTheme="majorHAnsi" w:cstheme="majorHAnsi"/>
                <w:color w:val="000000" w:themeColor="text1"/>
                <w:szCs w:val="18"/>
                <w:lang w:eastAsia="zh-CN"/>
              </w:rPr>
            </w:pPr>
          </w:p>
        </w:tc>
      </w:tr>
      <w:tr w:rsidR="00AF6F60" w:rsidRPr="00B217A8" w14:paraId="70FA085D" w14:textId="61E61104"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5975EDA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1C2A7EED" w14:textId="1593E6C0"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[UE-assisted]</w:t>
            </w:r>
            <w:r w:rsidRPr="00B217A8">
              <w:rPr>
                <w:rFonts w:asciiTheme="majorHAnsi" w:hAnsiTheme="majorHAnsi" w:cstheme="majorHAnsi"/>
                <w:color w:val="000000" w:themeColor="text1"/>
                <w:szCs w:val="18"/>
                <w:lang w:eastAsia="zh-CN"/>
              </w:rPr>
              <w:t xml:space="preserve"> DL </w:t>
            </w:r>
            <w:r w:rsidRPr="00B217A8">
              <w:rPr>
                <w:rFonts w:asciiTheme="majorHAnsi" w:hAnsiTheme="majorHAnsi" w:cstheme="majorHAnsi"/>
                <w:color w:val="000000" w:themeColor="text1"/>
                <w:szCs w:val="18"/>
              </w:rPr>
              <w:t>PRS RSRP of the first path for DL-</w:t>
            </w:r>
            <w:proofErr w:type="spellStart"/>
            <w:r w:rsidRPr="00B217A8">
              <w:rPr>
                <w:rFonts w:asciiTheme="majorHAnsi" w:hAnsiTheme="majorHAnsi" w:cstheme="majorHAnsi"/>
                <w:color w:val="000000" w:themeColor="text1"/>
                <w:szCs w:val="18"/>
              </w:rPr>
              <w:t>AoD</w:t>
            </w:r>
            <w:proofErr w:type="spellEnd"/>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5C8B8D2" w14:textId="419BB7CF"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1.) Support of </w:t>
            </w:r>
            <w:r w:rsidRPr="00B217A8">
              <w:rPr>
                <w:rFonts w:asciiTheme="majorHAnsi" w:hAnsiTheme="majorHAnsi" w:cstheme="majorHAnsi"/>
                <w:color w:val="000000" w:themeColor="text1"/>
                <w:sz w:val="18"/>
                <w:szCs w:val="18"/>
                <w:highlight w:val="yellow"/>
              </w:rPr>
              <w:t>[measuring and reporting the]</w:t>
            </w:r>
            <w:r w:rsidRPr="00B217A8">
              <w:rPr>
                <w:rFonts w:asciiTheme="majorHAnsi" w:hAnsiTheme="majorHAnsi" w:cstheme="majorHAnsi"/>
                <w:color w:val="000000" w:themeColor="text1"/>
                <w:sz w:val="18"/>
                <w:szCs w:val="18"/>
              </w:rPr>
              <w:t xml:space="preserve"> PRS RSRP of the first path for DL-</w:t>
            </w:r>
            <w:proofErr w:type="spellStart"/>
            <w:r w:rsidRPr="00B217A8">
              <w:rPr>
                <w:rFonts w:asciiTheme="majorHAnsi" w:hAnsiTheme="majorHAnsi" w:cstheme="majorHAnsi"/>
                <w:color w:val="000000" w:themeColor="text1"/>
                <w:sz w:val="18"/>
                <w:szCs w:val="18"/>
              </w:rPr>
              <w:t>AoD</w:t>
            </w:r>
            <w:proofErr w:type="spellEnd"/>
            <w:r w:rsidRPr="00B217A8">
              <w:rPr>
                <w:rFonts w:asciiTheme="majorHAnsi" w:hAnsiTheme="majorHAnsi" w:cstheme="majorHAnsi"/>
                <w:color w:val="000000" w:themeColor="text1"/>
                <w:sz w:val="18"/>
                <w:szCs w:val="18"/>
              </w:rPr>
              <w:t xml:space="preserve"> positioning method</w:t>
            </w:r>
          </w:p>
          <w:p w14:paraId="6B38D76B" w14:textId="660C4AAF"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2.) The maximum number of first path PRS RSRP per TRP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AD093F"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[13-2 or 13-3, 13-4, 13-5,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48ACF2"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21FB1E2"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4F7E92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B7F334"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F9E5A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C611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5530A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Component 2 candidate values: </w:t>
            </w:r>
            <w:r w:rsidRPr="00B217A8">
              <w:rPr>
                <w:rFonts w:asciiTheme="majorHAnsi" w:hAnsiTheme="majorHAnsi" w:cstheme="majorHAnsi"/>
                <w:color w:val="000000" w:themeColor="text1"/>
                <w:szCs w:val="18"/>
                <w:highlight w:val="yellow"/>
              </w:rPr>
              <w:t>[2,4,8,16,24]</w:t>
            </w:r>
          </w:p>
          <w:p w14:paraId="3B376DB3" w14:textId="77777777" w:rsidR="00AF6F60" w:rsidRPr="00B217A8" w:rsidRDefault="00AF6F60" w:rsidP="00144577">
            <w:pPr>
              <w:pStyle w:val="TAL"/>
              <w:rPr>
                <w:rFonts w:asciiTheme="majorHAnsi" w:hAnsiTheme="majorHAnsi" w:cstheme="majorHAnsi"/>
                <w:color w:val="000000" w:themeColor="text1"/>
                <w:szCs w:val="18"/>
              </w:rPr>
            </w:pPr>
          </w:p>
          <w:p w14:paraId="5878445E"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E3A9E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2FEB60EC" w14:textId="3D1C5A7E" w:rsidR="0021487D" w:rsidRDefault="0021487D" w:rsidP="0021487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DL </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 to contain this </w:t>
            </w:r>
            <w:r w:rsidRPr="00B217A8">
              <w:rPr>
                <w:rFonts w:asciiTheme="majorHAnsi" w:hAnsiTheme="majorHAnsi" w:cstheme="majorHAnsi"/>
                <w:color w:val="000000" w:themeColor="text1"/>
                <w:szCs w:val="18"/>
                <w:lang w:eastAsia="zh-CN"/>
              </w:rPr>
              <w:t xml:space="preserve">DL </w:t>
            </w:r>
            <w:r w:rsidRPr="00B217A8">
              <w:rPr>
                <w:rFonts w:asciiTheme="majorHAnsi" w:hAnsiTheme="majorHAnsi" w:cstheme="majorHAnsi"/>
                <w:color w:val="000000" w:themeColor="text1"/>
                <w:szCs w:val="18"/>
              </w:rPr>
              <w:t>PRS RSRP of the first path for DL-</w:t>
            </w:r>
            <w:proofErr w:type="spellStart"/>
            <w:r w:rsidRPr="00B217A8">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w:t>
            </w:r>
          </w:p>
          <w:p w14:paraId="447603CD" w14:textId="15E253B9" w:rsidR="0021487D" w:rsidRDefault="0021487D" w:rsidP="002148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seems it is sufficient to only introduce component 2, i.e. The present of component 2 means the UE supports this feature. </w:t>
            </w:r>
          </w:p>
          <w:p w14:paraId="5227A383"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43CEE6DE" w14:textId="55B8C95B"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431FC4E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34D0D79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DL PRS RSRP reporting for more than 8 measurements for UE-assisted DL-</w:t>
            </w:r>
            <w:proofErr w:type="spellStart"/>
            <w:r w:rsidRPr="00B217A8">
              <w:rPr>
                <w:rFonts w:asciiTheme="majorHAnsi" w:hAnsiTheme="majorHAnsi" w:cstheme="majorHAnsi"/>
                <w:color w:val="000000" w:themeColor="text1"/>
                <w:szCs w:val="18"/>
                <w:lang w:eastAsia="zh-CN"/>
              </w:rPr>
              <w:t>AoD</w:t>
            </w:r>
            <w:proofErr w:type="spellEnd"/>
            <w:r w:rsidRPr="00B217A8">
              <w:rPr>
                <w:rFonts w:asciiTheme="majorHAnsi" w:hAnsiTheme="majorHAnsi" w:cstheme="majorHAnsi"/>
                <w:color w:val="000000" w:themeColor="text1"/>
                <w:szCs w:val="18"/>
                <w:lang w:eastAsia="zh-CN"/>
              </w:rPr>
              <w:t xml:space="preserve"> 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AEA7166"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Support reporting K&gt; 8 DL PRS RSRP measurements per TRP.</w:t>
            </w:r>
          </w:p>
          <w:p w14:paraId="518E1116"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p w14:paraId="52324891"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78BB2C17" w14:textId="504875CA"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755FB"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[13-5, 13-2]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CA601E"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DD621E3"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UE report of more than 8 DL PRS-RSRP is not supported.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ADEC3C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09799D"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8B7173" w14:textId="06DBA49C"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Yes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8C148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9FC7162" w14:textId="382C314C"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The candidate values are {</w:t>
            </w:r>
            <w:r w:rsidRPr="00B217A8">
              <w:rPr>
                <w:rFonts w:asciiTheme="majorHAnsi" w:hAnsiTheme="majorHAnsi" w:cstheme="majorHAnsi"/>
                <w:color w:val="000000" w:themeColor="text1"/>
                <w:szCs w:val="18"/>
                <w:highlight w:val="yellow"/>
              </w:rPr>
              <w:t>[12, ]</w:t>
            </w:r>
            <w:r w:rsidRPr="00B217A8">
              <w:rPr>
                <w:rFonts w:asciiTheme="majorHAnsi" w:hAnsiTheme="majorHAnsi" w:cstheme="majorHAnsi"/>
                <w:color w:val="000000" w:themeColor="text1"/>
                <w:szCs w:val="18"/>
              </w:rPr>
              <w:t>16, 24</w:t>
            </w:r>
            <w:r w:rsidRPr="00B217A8">
              <w:rPr>
                <w:rFonts w:asciiTheme="majorHAnsi" w:hAnsiTheme="majorHAnsi" w:cstheme="majorHAnsi"/>
                <w:color w:val="000000" w:themeColor="text1"/>
                <w:szCs w:val="18"/>
                <w:highlight w:val="yellow"/>
              </w:rPr>
              <w:t>[, 32, 64]</w:t>
            </w:r>
            <w:r w:rsidRPr="00B217A8">
              <w:rPr>
                <w:rFonts w:asciiTheme="majorHAnsi" w:hAnsiTheme="majorHAnsi" w:cstheme="majorHAnsi"/>
                <w:color w:val="000000" w:themeColor="text1"/>
                <w:szCs w:val="18"/>
              </w:rPr>
              <w:t>}</w:t>
            </w:r>
          </w:p>
          <w:p w14:paraId="74969D7B" w14:textId="77777777" w:rsidR="00AF6F60" w:rsidRPr="00B217A8" w:rsidRDefault="00AF6F60" w:rsidP="00144577">
            <w:pPr>
              <w:pStyle w:val="TAL"/>
              <w:rPr>
                <w:rFonts w:asciiTheme="majorHAnsi" w:hAnsiTheme="majorHAnsi" w:cstheme="majorHAnsi"/>
                <w:color w:val="000000" w:themeColor="text1"/>
                <w:szCs w:val="18"/>
              </w:rPr>
            </w:pPr>
          </w:p>
          <w:p w14:paraId="5124729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4BFA5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6DDFD1F1" w14:textId="6F40F074" w:rsidR="0021487D" w:rsidRDefault="0021487D" w:rsidP="0021487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DL </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 to contain this </w:t>
            </w:r>
            <w:r w:rsidRPr="00B217A8">
              <w:rPr>
                <w:rFonts w:asciiTheme="majorHAnsi" w:hAnsiTheme="majorHAnsi" w:cstheme="majorHAnsi"/>
                <w:color w:val="000000" w:themeColor="text1"/>
                <w:szCs w:val="18"/>
                <w:lang w:eastAsia="zh-CN"/>
              </w:rPr>
              <w:t xml:space="preserve">DL </w:t>
            </w:r>
            <w:r w:rsidRPr="00B217A8">
              <w:rPr>
                <w:rFonts w:asciiTheme="majorHAnsi" w:hAnsiTheme="majorHAnsi" w:cstheme="majorHAnsi"/>
                <w:color w:val="000000" w:themeColor="text1"/>
                <w:szCs w:val="18"/>
              </w:rPr>
              <w:t xml:space="preserve">PRS RSRP </w:t>
            </w:r>
            <w:r>
              <w:rPr>
                <w:rFonts w:asciiTheme="majorHAnsi" w:hAnsiTheme="majorHAnsi" w:cstheme="majorHAnsi"/>
                <w:color w:val="000000" w:themeColor="text1"/>
                <w:szCs w:val="18"/>
              </w:rPr>
              <w:t>report more than 8</w:t>
            </w:r>
            <w:r w:rsidRPr="00B217A8">
              <w:rPr>
                <w:rFonts w:asciiTheme="majorHAnsi" w:hAnsiTheme="majorHAnsi" w:cstheme="majorHAnsi"/>
                <w:color w:val="000000" w:themeColor="text1"/>
                <w:szCs w:val="18"/>
              </w:rPr>
              <w:t xml:space="preserve"> for DL-</w:t>
            </w:r>
            <w:proofErr w:type="spellStart"/>
            <w:r w:rsidRPr="00B217A8">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w:t>
            </w:r>
          </w:p>
          <w:p w14:paraId="61CC108B" w14:textId="4AB2AFC2" w:rsidR="0021487D" w:rsidRDefault="0021487D" w:rsidP="002148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seems it is sufficient to only introduce the candidate value, i.e. The present of candidate value means the UE supports this feature. </w:t>
            </w:r>
          </w:p>
          <w:p w14:paraId="2D11900F"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015A4FB6" w14:textId="15D06DC9"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737BACC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AA0889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M-sample measurements </w:t>
            </w:r>
            <w:r w:rsidRPr="00B217A8">
              <w:rPr>
                <w:rFonts w:asciiTheme="majorHAnsi" w:hAnsiTheme="majorHAnsi" w:cstheme="majorHAnsi"/>
                <w:color w:val="000000" w:themeColor="text1"/>
                <w:szCs w:val="18"/>
                <w:highlight w:val="yellow"/>
                <w:lang w:eastAsia="zh-CN"/>
              </w:rPr>
              <w:t>[of DL PRS measurement on single DL PRS period/occasion]</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7E29D02" w14:textId="6F1BC564"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AE1CC2"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 13-4,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921FD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DB2029"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DCE8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99518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D9C09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BE8088"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5597CD" w14:textId="17708D02"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values are {1}]</w:t>
            </w:r>
          </w:p>
          <w:p w14:paraId="2AAD8EBB" w14:textId="77777777" w:rsidR="00AF6F60" w:rsidRPr="00B217A8" w:rsidRDefault="00AF6F60" w:rsidP="00144577">
            <w:pPr>
              <w:pStyle w:val="TAL"/>
              <w:rPr>
                <w:rFonts w:asciiTheme="majorHAnsi" w:hAnsiTheme="majorHAnsi" w:cstheme="majorHAnsi"/>
                <w:color w:val="000000" w:themeColor="text1"/>
                <w:szCs w:val="18"/>
              </w:rPr>
            </w:pPr>
          </w:p>
          <w:p w14:paraId="5F496E2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If the UE does not provide the capability, the UE </w:t>
            </w:r>
            <w:r w:rsidRPr="00B217A8">
              <w:rPr>
                <w:rFonts w:asciiTheme="majorHAnsi" w:hAnsiTheme="majorHAnsi" w:cstheme="majorHAnsi"/>
                <w:color w:val="000000" w:themeColor="text1"/>
                <w:szCs w:val="18"/>
                <w:highlight w:val="yellow"/>
              </w:rPr>
              <w:t>[is assumed to]</w:t>
            </w:r>
            <w:r w:rsidRPr="00B217A8">
              <w:rPr>
                <w:rFonts w:asciiTheme="majorHAnsi" w:hAnsiTheme="majorHAnsi" w:cstheme="majorHAnsi"/>
                <w:color w:val="000000" w:themeColor="text1"/>
                <w:szCs w:val="18"/>
              </w:rPr>
              <w:t xml:space="preserve"> support M=4 only.</w:t>
            </w:r>
          </w:p>
          <w:p w14:paraId="1F12CBCC" w14:textId="77777777" w:rsidR="00AF6F60" w:rsidRPr="00B217A8" w:rsidRDefault="00AF6F60" w:rsidP="00144577">
            <w:pPr>
              <w:pStyle w:val="TAL"/>
              <w:rPr>
                <w:rFonts w:asciiTheme="majorHAnsi" w:hAnsiTheme="majorHAnsi" w:cstheme="majorHAnsi"/>
                <w:color w:val="000000" w:themeColor="text1"/>
                <w:szCs w:val="18"/>
              </w:rPr>
            </w:pPr>
          </w:p>
          <w:p w14:paraId="2F21027D"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6943C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0B5A3040" w14:textId="68FDBA1A" w:rsidR="0055148D" w:rsidRDefault="0055148D" w:rsidP="0055148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PRS capability to contain this </w:t>
            </w:r>
            <w:r w:rsidRPr="00B217A8">
              <w:rPr>
                <w:rFonts w:asciiTheme="majorHAnsi" w:hAnsiTheme="majorHAnsi" w:cstheme="majorHAnsi"/>
                <w:color w:val="000000" w:themeColor="text1"/>
                <w:szCs w:val="18"/>
                <w:lang w:eastAsia="zh-CN"/>
              </w:rPr>
              <w:t xml:space="preserve">M-sample measurements </w:t>
            </w:r>
            <w:r>
              <w:rPr>
                <w:rFonts w:asciiTheme="majorHAnsi" w:hAnsiTheme="majorHAnsi" w:cstheme="majorHAnsi"/>
                <w:color w:val="000000" w:themeColor="text1"/>
                <w:szCs w:val="18"/>
              </w:rPr>
              <w:t>capability;</w:t>
            </w:r>
          </w:p>
          <w:p w14:paraId="781085CB"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4A3B96C2" w14:textId="2CE9AB6B"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hideMark/>
          </w:tcPr>
          <w:p w14:paraId="00B0BCDB"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27-3-2</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1749D8D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DL PRS measurement outside MG </w:t>
            </w:r>
            <w:r w:rsidRPr="00B217A8">
              <w:rPr>
                <w:rFonts w:asciiTheme="majorHAnsi" w:hAnsiTheme="majorHAnsi" w:cstheme="majorHAnsi"/>
                <w:color w:val="000000" w:themeColor="text1"/>
                <w:szCs w:val="18"/>
                <w:highlight w:val="yellow"/>
                <w:lang w:eastAsia="zh-CN"/>
              </w:rPr>
              <w:t>[and in a PRS processing priority window]</w:t>
            </w:r>
            <w:r w:rsidRPr="00B217A8">
              <w:rPr>
                <w:rFonts w:asciiTheme="majorHAnsi" w:hAnsiTheme="majorHAnsi" w:cstheme="majorHAnsi"/>
                <w:color w:val="000000" w:themeColor="text1"/>
                <w:szCs w:val="18"/>
                <w:lang w:eastAsia="zh-CN"/>
              </w:rPr>
              <w:t xml:space="preserve"> - processing types</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071015FF"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p w14:paraId="0F287BB8"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B217A8">
              <w:rPr>
                <w:rFonts w:asciiTheme="majorHAnsi" w:hAnsiTheme="majorHAnsi" w:cstheme="majorHAnsi"/>
                <w:color w:val="000000" w:themeColor="text1"/>
                <w:sz w:val="18"/>
                <w:szCs w:val="18"/>
                <w:highlight w:val="yellow"/>
              </w:rPr>
              <w:t>[and in a PRS processing priority window]</w:t>
            </w:r>
          </w:p>
          <w:p w14:paraId="1F1EF3C9"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p w14:paraId="017B2F1E"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Candidate values: {Type 1A, Type 1B, Type 2}.</w:t>
            </w:r>
          </w:p>
          <w:p w14:paraId="6DCB397F"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p w14:paraId="2869AA0C"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Note:</w:t>
            </w:r>
          </w:p>
          <w:p w14:paraId="78AD6127" w14:textId="77777777" w:rsidR="00AF6F60" w:rsidRPr="00B217A8" w:rsidRDefault="00AF6F60" w:rsidP="00144577">
            <w:pPr>
              <w:pStyle w:val="ListParagraph"/>
              <w:numPr>
                <w:ilvl w:val="0"/>
                <w:numId w:val="47"/>
              </w:numPr>
              <w:overflowPunct/>
              <w:snapToGrid w:val="0"/>
              <w:spacing w:afterLines="50" w:after="120"/>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2E750A5B" w14:textId="77777777" w:rsidR="00AF6F60" w:rsidRPr="00B217A8" w:rsidRDefault="00AF6F60" w:rsidP="00144577">
            <w:pPr>
              <w:pStyle w:val="ListParagraph"/>
              <w:numPr>
                <w:ilvl w:val="0"/>
                <w:numId w:val="47"/>
              </w:numPr>
              <w:overflowPunct/>
              <w:snapToGrid w:val="0"/>
              <w:spacing w:afterLines="50" w:after="120"/>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5B1B2231" w14:textId="77777777" w:rsidR="00AF6F60" w:rsidRPr="00B217A8" w:rsidRDefault="00AF6F60" w:rsidP="00144577">
            <w:pPr>
              <w:pStyle w:val="ListParagraph"/>
              <w:numPr>
                <w:ilvl w:val="0"/>
                <w:numId w:val="47"/>
              </w:numPr>
              <w:overflowPunct/>
              <w:snapToGrid w:val="0"/>
              <w:spacing w:afterLines="50" w:after="120"/>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3AFBA989" w14:textId="77777777" w:rsidR="00AF6F60" w:rsidRPr="00B217A8" w:rsidRDefault="00AF6F60" w:rsidP="00144577">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63A3D0A6" w14:textId="77777777" w:rsidR="00AF6F60" w:rsidRPr="00B217A8" w:rsidRDefault="00AF6F60" w:rsidP="00144577">
            <w:pPr>
              <w:ind w:left="46"/>
              <w:rPr>
                <w:rFonts w:asciiTheme="majorHAnsi" w:hAnsiTheme="majorHAnsi" w:cstheme="majorHAnsi"/>
                <w:color w:val="000000" w:themeColor="text1"/>
                <w:sz w:val="18"/>
                <w:szCs w:val="18"/>
              </w:rPr>
            </w:pPr>
          </w:p>
          <w:p w14:paraId="1E884F04" w14:textId="77777777" w:rsidR="00AF6F60" w:rsidRPr="00B217A8" w:rsidRDefault="00AF6F60" w:rsidP="00144577">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E4C16B4"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80FF7D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FFS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7A2F3A8"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16A28B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0A875D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9BD2A3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908946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93153B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64662EDB" w14:textId="77777777" w:rsidR="00AF6F60" w:rsidRPr="00B217A8" w:rsidRDefault="00AF6F60" w:rsidP="00144577">
            <w:pPr>
              <w:pStyle w:val="TAL"/>
              <w:rPr>
                <w:rFonts w:asciiTheme="majorHAnsi" w:hAnsiTheme="majorHAnsi" w:cstheme="majorHAnsi"/>
                <w:color w:val="000000" w:themeColor="text1"/>
                <w:szCs w:val="18"/>
              </w:rPr>
            </w:pPr>
          </w:p>
          <w:p w14:paraId="3F20866A" w14:textId="77777777" w:rsidR="00AF6F60" w:rsidRPr="00B217A8" w:rsidRDefault="00AF6F60" w:rsidP="00144577">
            <w:pPr>
              <w:pStyle w:val="TAL"/>
              <w:rPr>
                <w:rFonts w:asciiTheme="majorHAnsi" w:hAnsiTheme="majorHAnsi" w:cstheme="majorHAnsi"/>
                <w:color w:val="000000" w:themeColor="text1"/>
                <w:szCs w:val="18"/>
              </w:rPr>
            </w:pPr>
          </w:p>
          <w:p w14:paraId="5DD157D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support of each of the Type-1A, Type-1B, Type-2” capabilities</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323A9F3"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231C90DE" w14:textId="1F8293B4" w:rsidR="0055148D" w:rsidRDefault="0055148D" w:rsidP="0055148D">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PRS capability to contain this </w:t>
            </w:r>
            <w:r>
              <w:rPr>
                <w:rFonts w:asciiTheme="majorHAnsi" w:hAnsiTheme="majorHAnsi" w:cstheme="majorHAnsi"/>
                <w:color w:val="000000" w:themeColor="text1"/>
                <w:szCs w:val="18"/>
                <w:lang w:eastAsia="zh-CN"/>
              </w:rPr>
              <w:t>PRS</w:t>
            </w:r>
            <w:r w:rsidRPr="00B217A8">
              <w:rPr>
                <w:rFonts w:asciiTheme="majorHAnsi" w:hAnsiTheme="majorHAnsi" w:cstheme="majorHAnsi"/>
                <w:color w:val="000000" w:themeColor="text1"/>
                <w:szCs w:val="18"/>
                <w:lang w:eastAsia="zh-CN"/>
              </w:rPr>
              <w:t xml:space="preserve"> measurement</w:t>
            </w:r>
            <w:r>
              <w:rPr>
                <w:rFonts w:asciiTheme="majorHAnsi" w:hAnsiTheme="majorHAnsi" w:cstheme="majorHAnsi"/>
                <w:color w:val="000000" w:themeColor="text1"/>
                <w:szCs w:val="18"/>
                <w:lang w:eastAsia="zh-CN"/>
              </w:rPr>
              <w:t xml:space="preserve"> outside MG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01C2409E" w14:textId="77777777" w:rsidR="00AF6F60" w:rsidRDefault="00AF6F60" w:rsidP="00144577">
            <w:pPr>
              <w:pStyle w:val="TAL"/>
              <w:rPr>
                <w:rFonts w:asciiTheme="majorHAnsi" w:hAnsiTheme="majorHAnsi" w:cstheme="majorHAnsi"/>
                <w:color w:val="000000" w:themeColor="text1"/>
                <w:szCs w:val="18"/>
              </w:rPr>
            </w:pPr>
          </w:p>
          <w:p w14:paraId="1435A1DA" w14:textId="7AF1599A" w:rsidR="0055148D" w:rsidRDefault="0055148D" w:rsidP="0055148D">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b/>
                <w:bCs/>
                <w:color w:val="000000" w:themeColor="text1"/>
                <w:szCs w:val="18"/>
              </w:rPr>
              <w:t xml:space="preserve"> (TBD)</w:t>
            </w:r>
            <w:r>
              <w:rPr>
                <w:rFonts w:asciiTheme="majorHAnsi" w:hAnsiTheme="majorHAnsi" w:cstheme="majorHAnsi"/>
                <w:color w:val="000000" w:themeColor="text1"/>
                <w:szCs w:val="18"/>
              </w:rPr>
              <w:t xml:space="preserve">: </w:t>
            </w:r>
          </w:p>
          <w:p w14:paraId="180760AF" w14:textId="20CA2702" w:rsidR="0055148D" w:rsidRDefault="0055148D" w:rsidP="0055148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intention is not clear. Is the motivation that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may need to know this capability in order to determine whether to configure MG? But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is not aware of the positioning, then should not LMF indicate this to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w:t>
            </w:r>
          </w:p>
          <w:p w14:paraId="1B61E64A" w14:textId="2D571B62" w:rsidR="0055148D" w:rsidRPr="00B217A8" w:rsidRDefault="0055148D" w:rsidP="00144577">
            <w:pPr>
              <w:pStyle w:val="TAL"/>
              <w:rPr>
                <w:rFonts w:asciiTheme="majorHAnsi" w:hAnsiTheme="majorHAnsi" w:cstheme="majorHAnsi"/>
                <w:color w:val="000000" w:themeColor="text1"/>
                <w:szCs w:val="18"/>
              </w:rPr>
            </w:pPr>
          </w:p>
        </w:tc>
      </w:tr>
      <w:tr w:rsidR="00AF6F60" w:rsidRPr="00B217A8" w14:paraId="0C66ABE7" w14:textId="15CC6420"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6B137541"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27-3-3</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64862437" w14:textId="77777777" w:rsidR="00AF6F60" w:rsidRPr="00B217A8" w:rsidDel="002E6131"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DL PRS Processing Capability outside MG - buffering capability</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09283783" w14:textId="77777777" w:rsidR="00AF6F60" w:rsidRPr="00B217A8" w:rsidRDefault="00AF6F60" w:rsidP="00144577">
            <w:pPr>
              <w:pStyle w:val="TAL"/>
              <w:rPr>
                <w:rFonts w:asciiTheme="majorHAnsi" w:eastAsia="Times New Roman" w:hAnsiTheme="majorHAnsi" w:cstheme="majorHAnsi"/>
                <w:color w:val="000000" w:themeColor="text1"/>
                <w:szCs w:val="18"/>
              </w:rPr>
            </w:pPr>
            <w:r w:rsidRPr="00B217A8">
              <w:rPr>
                <w:rFonts w:asciiTheme="majorHAnsi" w:hAnsiTheme="majorHAnsi" w:cstheme="majorHAnsi"/>
                <w:color w:val="000000" w:themeColor="text1"/>
                <w:szCs w:val="18"/>
              </w:rPr>
              <w:t>1.</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DL PRS buffering capability: Type 1 or Type 2</w:t>
            </w:r>
          </w:p>
          <w:p w14:paraId="66E654C9"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 xml:space="preserve">T: </w:t>
            </w:r>
            <w:r w:rsidRPr="00B217A8">
              <w:rPr>
                <w:rFonts w:asciiTheme="majorHAnsi" w:hAnsiTheme="majorHAnsi" w:cstheme="majorHAnsi"/>
                <w:color w:val="000000" w:themeColor="text1"/>
                <w:szCs w:val="18"/>
                <w:highlight w:val="yellow"/>
              </w:rPr>
              <w:t>[{8, 16, 20, 30, 40, 80, 160, 320, 640, 1280}]</w:t>
            </w:r>
            <w:r w:rsidRPr="00B217A8">
              <w:rPr>
                <w:rFonts w:asciiTheme="majorHAnsi" w:hAnsiTheme="majorHAnsi" w:cstheme="majorHAnsi"/>
                <w:color w:val="000000" w:themeColor="text1"/>
                <w:szCs w:val="18"/>
              </w:rPr>
              <w:t xml:space="preserve"> </w:t>
            </w:r>
            <w:proofErr w:type="spellStart"/>
            <w:r w:rsidRPr="00B217A8">
              <w:rPr>
                <w:rFonts w:asciiTheme="majorHAnsi" w:hAnsiTheme="majorHAnsi" w:cstheme="majorHAnsi"/>
                <w:color w:val="000000" w:themeColor="text1"/>
                <w:szCs w:val="18"/>
              </w:rPr>
              <w:t>ms</w:t>
            </w:r>
            <w:proofErr w:type="spellEnd"/>
          </w:p>
          <w:p w14:paraId="2D4F85B4"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p>
          <w:p w14:paraId="5EC90655" w14:textId="77777777" w:rsidR="00AF6F60" w:rsidRPr="00B217A8" w:rsidRDefault="00AF6F60" w:rsidP="00144577">
            <w:pPr>
              <w:pStyle w:val="TAL"/>
              <w:rPr>
                <w:rFonts w:asciiTheme="majorHAnsi" w:hAnsiTheme="majorHAnsi" w:cstheme="majorHAnsi"/>
                <w:color w:val="000000" w:themeColor="text1"/>
                <w:szCs w:val="18"/>
              </w:rPr>
            </w:pPr>
          </w:p>
          <w:p w14:paraId="6104D0B4"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 xml:space="preserve">Duration of DL PRS symbols N in units of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 UE can process every T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assuming maximum DL PRS bandwidth in MHz, which is supported and reported by UE.</w:t>
            </w:r>
          </w:p>
          <w:p w14:paraId="10C783D4"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p>
          <w:p w14:paraId="511907D9"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 xml:space="preserve">N: {0.125, 0.25, 0.5, 1, 2, 4, 6, 8, 12, 16, 20, 25, 30, 32, 35, 40, 45, 50} </w:t>
            </w:r>
            <w:proofErr w:type="spellStart"/>
            <w:r w:rsidRPr="00B217A8">
              <w:rPr>
                <w:rFonts w:asciiTheme="majorHAnsi" w:hAnsiTheme="majorHAnsi" w:cstheme="majorHAnsi"/>
                <w:color w:val="000000" w:themeColor="text1"/>
                <w:szCs w:val="18"/>
              </w:rPr>
              <w:t>ms</w:t>
            </w:r>
            <w:proofErr w:type="spellEnd"/>
          </w:p>
          <w:p w14:paraId="484EF3A3" w14:textId="77777777" w:rsidR="00AF6F60" w:rsidRPr="00B217A8" w:rsidRDefault="00AF6F60" w:rsidP="00144577">
            <w:pPr>
              <w:pStyle w:val="TAL"/>
              <w:rPr>
                <w:rFonts w:asciiTheme="majorHAnsi" w:hAnsiTheme="majorHAnsi" w:cstheme="majorHAnsi"/>
                <w:color w:val="000000" w:themeColor="text1"/>
                <w:szCs w:val="18"/>
              </w:rPr>
            </w:pPr>
          </w:p>
          <w:p w14:paraId="17E58BF5"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3.</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Max number of DL PRS resources that UE can process in a slot under it</w:t>
            </w:r>
          </w:p>
          <w:p w14:paraId="5C370461" w14:textId="77777777" w:rsidR="00AF6F60" w:rsidRPr="00B217A8" w:rsidRDefault="00AF6F60" w:rsidP="00144577">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p>
          <w:p w14:paraId="45AFD6ED" w14:textId="77777777" w:rsidR="00AF6F60" w:rsidRPr="00B217A8" w:rsidDel="002E6131" w:rsidRDefault="00AF6F60" w:rsidP="00144577">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FR2 bands: {1, 2, 4, 6, 8, 12, 16, 24, 32, 48, 64} for each SCS: 60kHz, 120kHz</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5D52C33"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27-3-2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E0D5BCB"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1876E96"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3AA434B"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5E43CB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FF9C8E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C9CA43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0541C6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PRS processing capabilities of each of the Type-1A, Type-1B, Type-2” capabilities</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5D2A09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7CE1DE33" w14:textId="0E5FCA05" w:rsidR="00381F14" w:rsidRDefault="00381F14" w:rsidP="00381F14">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PRS capability to contain this buffering capability in case of </w:t>
            </w:r>
            <w:r>
              <w:rPr>
                <w:rFonts w:asciiTheme="majorHAnsi" w:hAnsiTheme="majorHAnsi" w:cstheme="majorHAnsi"/>
                <w:color w:val="000000" w:themeColor="text1"/>
                <w:szCs w:val="18"/>
                <w:lang w:eastAsia="zh-CN"/>
              </w:rPr>
              <w:t>PRS</w:t>
            </w:r>
            <w:r w:rsidRPr="00B217A8">
              <w:rPr>
                <w:rFonts w:asciiTheme="majorHAnsi" w:hAnsiTheme="majorHAnsi" w:cstheme="majorHAnsi"/>
                <w:color w:val="000000" w:themeColor="text1"/>
                <w:szCs w:val="18"/>
                <w:lang w:eastAsia="zh-CN"/>
              </w:rPr>
              <w:t xml:space="preserve"> measurement</w:t>
            </w:r>
            <w:r>
              <w:rPr>
                <w:rFonts w:asciiTheme="majorHAnsi" w:hAnsiTheme="majorHAnsi" w:cstheme="majorHAnsi"/>
                <w:color w:val="000000" w:themeColor="text1"/>
                <w:szCs w:val="18"/>
                <w:lang w:eastAsia="zh-CN"/>
              </w:rPr>
              <w:t xml:space="preserve"> outside MG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5D29DECA"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2B4CAFEE" w14:textId="2A54C9F2"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59DD6C7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27-4-1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1E982B17"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LOS/NLOS Indicator</w:t>
            </w:r>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lang w:eastAsia="zh-CN"/>
              </w:rPr>
              <w:t>for UE-assisted 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EB9DADC"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Support reporting </w:t>
            </w:r>
            <w:proofErr w:type="spellStart"/>
            <w:r w:rsidRPr="00B217A8">
              <w:rPr>
                <w:rFonts w:asciiTheme="majorHAnsi" w:hAnsiTheme="majorHAnsi" w:cstheme="majorHAnsi"/>
                <w:color w:val="000000" w:themeColor="text1"/>
                <w:sz w:val="18"/>
                <w:szCs w:val="18"/>
              </w:rPr>
              <w:t>LoS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NLoS</w:t>
            </w:r>
            <w:proofErr w:type="spellEnd"/>
            <w:r w:rsidRPr="00B217A8">
              <w:rPr>
                <w:rFonts w:asciiTheme="majorHAnsi" w:hAnsiTheme="majorHAnsi" w:cstheme="majorHAnsi"/>
                <w:color w:val="000000" w:themeColor="text1"/>
                <w:sz w:val="18"/>
                <w:szCs w:val="18"/>
              </w:rPr>
              <w:t xml:space="preserve"> indicator to LMF </w:t>
            </w:r>
            <w:r w:rsidRPr="00B217A8">
              <w:rPr>
                <w:rFonts w:asciiTheme="majorHAnsi" w:hAnsiTheme="majorHAnsi" w:cstheme="majorHAnsi"/>
                <w:color w:val="000000" w:themeColor="text1"/>
                <w:sz w:val="18"/>
                <w:szCs w:val="18"/>
                <w:highlight w:val="yellow"/>
              </w:rPr>
              <w:t>[for RSTD and UE Rx-Tx time difference measurements to LMF for DL and DL+UL positioning]</w:t>
            </w:r>
          </w:p>
          <w:p w14:paraId="4B0E0B07"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p w14:paraId="74C9F4F7"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highlight w:val="yellow"/>
              </w:rPr>
            </w:pPr>
            <w:r w:rsidRPr="00B217A8">
              <w:rPr>
                <w:rFonts w:asciiTheme="majorHAnsi" w:hAnsiTheme="majorHAnsi" w:cstheme="majorHAnsi"/>
                <w:color w:val="000000" w:themeColor="text1"/>
                <w:sz w:val="18"/>
                <w:szCs w:val="18"/>
                <w:highlight w:val="yellow"/>
              </w:rPr>
              <w:t>FFS: whether to have separate capability component/FG for RSTD and UE Rx-Tx time difference measurements</w:t>
            </w:r>
          </w:p>
          <w:p w14:paraId="02C79761"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highlight w:val="yellow"/>
              </w:rPr>
            </w:pPr>
          </w:p>
          <w:p w14:paraId="3E070A3A"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FFS: whether to have separate capability component for hard and soft indication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0306F" w14:textId="77777777" w:rsidR="00AF6F60" w:rsidRPr="00B217A8" w:rsidRDefault="00AF6F60" w:rsidP="00144577">
            <w:pPr>
              <w:pStyle w:val="TAL"/>
              <w:rPr>
                <w:rFonts w:asciiTheme="majorHAnsi" w:hAnsiTheme="majorHAnsi" w:cstheme="majorHAnsi"/>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EEE93F"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876BDF9"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E62DA1E"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567BFB"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DEFFD0"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0887C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54EE15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 are [0,1]]</w:t>
            </w:r>
          </w:p>
          <w:p w14:paraId="7E27E24E" w14:textId="77777777" w:rsidR="00AF6F60" w:rsidRPr="00B217A8" w:rsidRDefault="00AF6F60" w:rsidP="00144577">
            <w:pPr>
              <w:pStyle w:val="TAL"/>
              <w:rPr>
                <w:rFonts w:asciiTheme="majorHAnsi" w:hAnsiTheme="majorHAnsi" w:cstheme="majorHAnsi"/>
                <w:color w:val="000000" w:themeColor="text1"/>
                <w:szCs w:val="18"/>
              </w:rPr>
            </w:pPr>
          </w:p>
          <w:p w14:paraId="5B21B56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39465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242B1E04" w14:textId="2F43FC2A" w:rsidR="00381F14" w:rsidRDefault="00381F14" w:rsidP="00381F14">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Multiple RTT capability to contain this LOS/NLOS indicator capability</w:t>
            </w:r>
          </w:p>
          <w:p w14:paraId="11D4053C"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04B1BD2D" w14:textId="0DD98ABE"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38061102" w14:textId="77777777" w:rsidR="00AF6F60" w:rsidRPr="00B217A8" w:rsidRDefault="00AF6F60" w:rsidP="00144577">
            <w:pPr>
              <w:pStyle w:val="TAL"/>
              <w:rPr>
                <w:rFonts w:asciiTheme="majorHAnsi" w:hAnsiTheme="majorHAnsi" w:cstheme="majorHAnsi"/>
                <w:color w:val="000000" w:themeColor="text1"/>
                <w:szCs w:val="18"/>
                <w:lang w:eastAsia="ja-JP"/>
              </w:rPr>
            </w:pPr>
            <w:bookmarkStart w:id="2" w:name="_Hlk92616562"/>
            <w:r w:rsidRPr="00B217A8">
              <w:rPr>
                <w:rFonts w:asciiTheme="majorHAnsi" w:hAnsiTheme="majorHAnsi" w:cstheme="majorHAnsi"/>
                <w:color w:val="000000" w:themeColor="text1"/>
                <w:szCs w:val="18"/>
                <w:lang w:eastAsia="ja-JP"/>
              </w:rPr>
              <w:t>27-5-1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5BC74182"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[UE-initiated]</w:t>
            </w:r>
            <w:r w:rsidRPr="00B217A8">
              <w:rPr>
                <w:rFonts w:asciiTheme="majorHAnsi" w:hAnsiTheme="majorHAnsi" w:cstheme="majorHAnsi"/>
                <w:color w:val="000000" w:themeColor="text1"/>
                <w:szCs w:val="18"/>
                <w:lang w:eastAsia="zh-CN"/>
              </w:rPr>
              <w:t xml:space="preserve"> on-demand PRS</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628F285"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UE’s capability to support UE-initiated on-demand DL PRS </w:t>
            </w:r>
            <w:r w:rsidRPr="00B217A8">
              <w:rPr>
                <w:rFonts w:asciiTheme="majorHAnsi" w:hAnsiTheme="majorHAnsi" w:cstheme="majorHAnsi"/>
                <w:color w:val="000000" w:themeColor="text1"/>
                <w:sz w:val="18"/>
                <w:szCs w:val="18"/>
                <w:highlight w:val="yellow"/>
              </w:rPr>
              <w:t xml:space="preserve">[request </w:t>
            </w:r>
            <w:proofErr w:type="spellStart"/>
            <w:r w:rsidRPr="00B217A8">
              <w:rPr>
                <w:rFonts w:asciiTheme="majorHAnsi" w:hAnsiTheme="majorHAnsi" w:cstheme="majorHAnsi"/>
                <w:color w:val="000000" w:themeColor="text1"/>
                <w:sz w:val="18"/>
                <w:szCs w:val="18"/>
                <w:highlight w:val="yellow"/>
              </w:rPr>
              <w:t>signalling</w:t>
            </w:r>
            <w:proofErr w:type="spellEnd"/>
            <w:r w:rsidRPr="00B217A8">
              <w:rPr>
                <w:rFonts w:asciiTheme="majorHAnsi" w:hAnsiTheme="majorHAnsi" w:cstheme="majorHAnsi"/>
                <w:color w:val="000000" w:themeColor="text1"/>
                <w:sz w:val="18"/>
                <w:szCs w:val="18"/>
                <w:highlight w:val="yellow"/>
              </w:rPr>
              <w:t>]</w:t>
            </w:r>
          </w:p>
          <w:p w14:paraId="6BEC8712"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06A490"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[13-1]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E41F39"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B8EB1BD"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4565F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64B6ED"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CA7CEA"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26D62D"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6F36CE4"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A53A13"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1901487E" w14:textId="247EF083" w:rsidR="00381F14" w:rsidRDefault="00381F14" w:rsidP="00381F14">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w:t>
            </w:r>
            <w:r w:rsidR="007B76D8">
              <w:rPr>
                <w:rFonts w:asciiTheme="majorHAnsi" w:hAnsiTheme="majorHAnsi" w:cstheme="majorHAnsi"/>
                <w:color w:val="000000" w:themeColor="text1"/>
                <w:szCs w:val="18"/>
              </w:rPr>
              <w:t>PRS</w:t>
            </w:r>
            <w:r>
              <w:rPr>
                <w:rFonts w:asciiTheme="majorHAnsi" w:hAnsiTheme="majorHAnsi" w:cstheme="majorHAnsi"/>
                <w:color w:val="000000" w:themeColor="text1"/>
                <w:szCs w:val="18"/>
              </w:rPr>
              <w:t xml:space="preserve"> capability to contain this </w:t>
            </w:r>
            <w:r w:rsidR="007B76D8">
              <w:rPr>
                <w:rFonts w:asciiTheme="majorHAnsi" w:hAnsiTheme="majorHAnsi" w:cstheme="majorHAnsi"/>
                <w:color w:val="000000" w:themeColor="text1"/>
                <w:szCs w:val="18"/>
              </w:rPr>
              <w:t>UE indicated On-Demand PRS</w:t>
            </w:r>
            <w:r>
              <w:rPr>
                <w:rFonts w:asciiTheme="majorHAnsi" w:hAnsiTheme="majorHAnsi" w:cstheme="majorHAnsi"/>
                <w:color w:val="000000" w:themeColor="text1"/>
                <w:szCs w:val="18"/>
              </w:rPr>
              <w:t xml:space="preserve"> capability</w:t>
            </w:r>
          </w:p>
          <w:p w14:paraId="6DAC5A7C" w14:textId="28BD5DDD" w:rsidR="00AF6F60" w:rsidRPr="00B217A8" w:rsidRDefault="007B76D8" w:rsidP="001445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is RAN2 led item. The capability can be decided in RAN2. </w:t>
            </w:r>
          </w:p>
        </w:tc>
      </w:tr>
      <w:bookmarkEnd w:id="2"/>
      <w:tr w:rsidR="00AF6F60" w:rsidRPr="00B217A8" w14:paraId="4D4E1FAD" w14:textId="0818417C"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31B32BC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27-6</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41A28519" w14:textId="77777777" w:rsidR="00AF6F60" w:rsidRPr="00B217A8" w:rsidRDefault="00AF6F60" w:rsidP="00144577">
            <w:pPr>
              <w:pStyle w:val="TAL"/>
              <w:rPr>
                <w:rFonts w:asciiTheme="majorHAnsi" w:hAnsiTheme="majorHAnsi" w:cstheme="majorHAnsi"/>
                <w:color w:val="000000" w:themeColor="text1"/>
                <w:szCs w:val="18"/>
                <w:highlight w:val="yellow"/>
                <w:lang w:eastAsia="zh-CN"/>
              </w:rPr>
            </w:pPr>
            <w:r w:rsidRPr="00B217A8">
              <w:rPr>
                <w:rFonts w:asciiTheme="majorHAnsi" w:hAnsiTheme="majorHAnsi" w:cstheme="majorHAnsi"/>
                <w:color w:val="000000" w:themeColor="text1"/>
                <w:szCs w:val="18"/>
              </w:rPr>
              <w:t>DL PRS processing capabilities in RRC 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2D8DED6"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1. DL PRS buffering capability: Type 1 or Type 2</w:t>
            </w:r>
          </w:p>
          <w:p w14:paraId="24E9678C"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p>
          <w:p w14:paraId="29363B5B"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p>
          <w:p w14:paraId="208FCF34" w14:textId="77777777" w:rsidR="00AF6F60" w:rsidRPr="00B217A8" w:rsidRDefault="00AF6F60" w:rsidP="00144577">
            <w:pPr>
              <w:pStyle w:val="TAL"/>
              <w:rPr>
                <w:rFonts w:asciiTheme="majorHAnsi" w:hAnsiTheme="majorHAnsi" w:cstheme="majorHAnsi"/>
                <w:color w:val="000000" w:themeColor="text1"/>
                <w:szCs w:val="18"/>
              </w:rPr>
            </w:pPr>
          </w:p>
          <w:p w14:paraId="480CB9C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2. Duration of DL PRS symbols N in units of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 UE can process every T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assuming maximum DL PRS bandwidth in MHz, which is supported and reported by UE.</w:t>
            </w:r>
          </w:p>
          <w:p w14:paraId="2B3F2656"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p>
          <w:p w14:paraId="30AE896F" w14:textId="77777777" w:rsidR="00AF6F60" w:rsidRPr="00B217A8" w:rsidRDefault="00AF6F60" w:rsidP="00144577">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 xml:space="preserve">N: {0.125, 0.25, 0.5, 1, 2, 4, 6, 8, 12, 16, 20, 25, 30, 32, 35, 40, 45, 50} </w:t>
            </w:r>
            <w:proofErr w:type="spellStart"/>
            <w:r w:rsidRPr="00B217A8">
              <w:rPr>
                <w:rFonts w:asciiTheme="majorHAnsi" w:hAnsiTheme="majorHAnsi" w:cstheme="majorHAnsi"/>
                <w:color w:val="000000" w:themeColor="text1"/>
                <w:szCs w:val="18"/>
              </w:rPr>
              <w:t>ms</w:t>
            </w:r>
            <w:proofErr w:type="spellEnd"/>
          </w:p>
          <w:p w14:paraId="32DB3926" w14:textId="77777777" w:rsidR="00AF6F60" w:rsidRPr="00B217A8" w:rsidRDefault="00AF6F60" w:rsidP="00144577">
            <w:pPr>
              <w:pStyle w:val="TAL"/>
              <w:rPr>
                <w:rFonts w:asciiTheme="majorHAnsi" w:hAnsiTheme="majorHAnsi" w:cstheme="majorHAnsi"/>
                <w:color w:val="000000" w:themeColor="text1"/>
                <w:szCs w:val="18"/>
              </w:rPr>
            </w:pPr>
          </w:p>
          <w:p w14:paraId="1F2C27C5"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3. Max number of DL PRS resources that UE can process in a slot under it</w:t>
            </w:r>
          </w:p>
          <w:p w14:paraId="7BFE768C" w14:textId="77777777" w:rsidR="00AF6F60" w:rsidRPr="00B217A8" w:rsidRDefault="00AF6F60" w:rsidP="00144577">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p>
          <w:p w14:paraId="6C16CBB9"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eastAsiaTheme="minorEastAsia" w:hAnsiTheme="majorHAnsi" w:cstheme="majorHAnsi"/>
                <w:color w:val="000000" w:themeColor="text1"/>
                <w:sz w:val="18"/>
                <w:szCs w:val="18"/>
              </w:rPr>
              <w:t>b)</w:t>
            </w:r>
            <w:r w:rsidRPr="00B217A8">
              <w:rPr>
                <w:rFonts w:asciiTheme="majorHAnsi" w:eastAsiaTheme="minorEastAsia" w:hAnsiTheme="majorHAnsi" w:cstheme="majorHAnsi"/>
                <w:color w:val="000000" w:themeColor="text1"/>
                <w:sz w:val="18"/>
                <w:szCs w:val="18"/>
              </w:rPr>
              <w:tab/>
              <w:t>FR2 bands: {1, 2, 4, 6, 8, 12, 16, 24, 32, 48, 64} for each SCS: 60kHz, 120kHz</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1926394"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80309D8"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79D7E96"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00DEF2D"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19D4B0C"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A54B998"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F60B277"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6BAB780D"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C2973D9" w14:textId="77777777" w:rsidR="00AF6F60" w:rsidRPr="00B217A8" w:rsidRDefault="00AF6F60" w:rsidP="00144577">
            <w:pPr>
              <w:pStyle w:val="TAL"/>
              <w:rPr>
                <w:rFonts w:asciiTheme="majorHAnsi" w:hAnsiTheme="majorHAnsi" w:cstheme="majorHAnsi"/>
                <w:color w:val="000000" w:themeColor="text1"/>
                <w:szCs w:val="18"/>
              </w:rPr>
            </w:pP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13B3627B" w14:textId="77777777" w:rsidR="007B76D8" w:rsidRDefault="007B76D8" w:rsidP="007B76D8">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PRS capability to contain this buffering capability in case of </w:t>
            </w:r>
            <w:r>
              <w:rPr>
                <w:rFonts w:asciiTheme="majorHAnsi" w:hAnsiTheme="majorHAnsi" w:cstheme="majorHAnsi"/>
                <w:color w:val="000000" w:themeColor="text1"/>
                <w:szCs w:val="18"/>
                <w:lang w:eastAsia="zh-CN"/>
              </w:rPr>
              <w:t>PRS</w:t>
            </w:r>
            <w:r w:rsidRPr="00B217A8">
              <w:rPr>
                <w:rFonts w:asciiTheme="majorHAnsi" w:hAnsiTheme="majorHAnsi" w:cstheme="majorHAnsi"/>
                <w:color w:val="000000" w:themeColor="text1"/>
                <w:szCs w:val="18"/>
                <w:lang w:eastAsia="zh-CN"/>
              </w:rPr>
              <w:t xml:space="preserve"> measurement</w:t>
            </w:r>
            <w:r>
              <w:rPr>
                <w:rFonts w:asciiTheme="majorHAnsi" w:hAnsiTheme="majorHAnsi" w:cstheme="majorHAnsi"/>
                <w:color w:val="000000" w:themeColor="text1"/>
                <w:szCs w:val="18"/>
                <w:lang w:eastAsia="zh-CN"/>
              </w:rPr>
              <w:t xml:space="preserve"> outside MG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72C2AF90" w14:textId="49317441" w:rsidR="00AF6F60" w:rsidRDefault="007B76D8" w:rsidP="007B76D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0945CD24" w14:textId="77777777" w:rsidR="007B76D8" w:rsidRDefault="007B76D8" w:rsidP="007B76D8">
            <w:pPr>
              <w:pStyle w:val="TAL"/>
              <w:rPr>
                <w:rFonts w:asciiTheme="majorHAnsi" w:hAnsiTheme="majorHAnsi" w:cstheme="majorHAnsi"/>
                <w:color w:val="000000" w:themeColor="text1"/>
                <w:szCs w:val="18"/>
              </w:rPr>
            </w:pPr>
          </w:p>
          <w:p w14:paraId="55CAFE42" w14:textId="3C349A70" w:rsidR="001D232F" w:rsidRPr="001D232F" w:rsidRDefault="007B76D8" w:rsidP="001D232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w:t>
            </w:r>
          </w:p>
          <w:p w14:paraId="67890E9A" w14:textId="49157DF9" w:rsid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This capability is same 27-3-3. Based on RAN2 agreements, there is no different handling on PRS for different RRC state. From LMF perspective, the LMF only needs to know whether the UE supports PRS processing capability or not. If the UE cannot support it in RRC_INACTIVE, the UE should trigger the transition to RRC_CONNECTED. Therefore dedicated LPP capability for RRC_INACTIVE is not needed, we should only introduce 27-3-3 instead of separate 27-3-3 and 27.6. </w:t>
            </w:r>
          </w:p>
          <w:p w14:paraId="588E97A4" w14:textId="77777777" w:rsidR="001D232F" w:rsidRPr="001D232F" w:rsidRDefault="001D232F" w:rsidP="001D232F">
            <w:pPr>
              <w:pStyle w:val="TAL"/>
              <w:rPr>
                <w:rFonts w:asciiTheme="majorHAnsi" w:hAnsiTheme="majorHAnsi" w:cstheme="majorHAnsi"/>
                <w:color w:val="000000" w:themeColor="text1"/>
                <w:szCs w:val="18"/>
              </w:rPr>
            </w:pPr>
          </w:p>
          <w:p w14:paraId="2594DE08" w14:textId="3334B816" w:rsidR="007B76D8" w:rsidRPr="00B217A8" w:rsidRDefault="007B76D8" w:rsidP="001D232F">
            <w:pPr>
              <w:pStyle w:val="TAL"/>
              <w:rPr>
                <w:rFonts w:asciiTheme="majorHAnsi" w:hAnsiTheme="majorHAnsi" w:cstheme="majorHAnsi"/>
                <w:color w:val="000000" w:themeColor="text1"/>
                <w:szCs w:val="18"/>
              </w:rPr>
            </w:pPr>
          </w:p>
        </w:tc>
      </w:tr>
      <w:tr w:rsidR="00AF6F60" w:rsidRPr="00B217A8" w14:paraId="54616942" w14:textId="5B16A448"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49221381"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27-7</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3B5305AB" w14:textId="77777777" w:rsidR="00AF6F60" w:rsidRPr="00B217A8" w:rsidRDefault="00AF6F60" w:rsidP="00144577">
            <w:pPr>
              <w:pStyle w:val="TAL"/>
              <w:rPr>
                <w:rFonts w:asciiTheme="majorHAnsi" w:hAnsiTheme="majorHAnsi" w:cstheme="majorHAnsi"/>
                <w:color w:val="000000" w:themeColor="text1"/>
                <w:szCs w:val="18"/>
                <w:highlight w:val="yellow"/>
                <w:lang w:eastAsia="zh-CN"/>
              </w:rPr>
            </w:pPr>
            <w:r w:rsidRPr="00B217A8">
              <w:rPr>
                <w:rFonts w:asciiTheme="majorHAnsi" w:hAnsiTheme="majorHAnsi" w:cstheme="majorHAnsi"/>
                <w:color w:val="000000" w:themeColor="text1"/>
                <w:szCs w:val="18"/>
                <w:lang w:eastAsia="zh-CN"/>
              </w:rPr>
              <w:t>Maximum number of measurement instances which can be included in a single measurement report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7B0D47BC"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Maximum number of measurement instances which can be included in a single measurement report</w:t>
            </w:r>
          </w:p>
          <w:p w14:paraId="4785F69A" w14:textId="77777777" w:rsidR="00AF6F60" w:rsidRPr="00B217A8" w:rsidRDefault="00AF6F60" w:rsidP="00144577">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9523CCC"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2F3498E"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A59B8B6"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F0FD5B7"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D869EC7"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0861535"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2E84EB8" w14:textId="77777777" w:rsidR="00AF6F60" w:rsidRPr="00B217A8" w:rsidRDefault="00AF6F60" w:rsidP="00144577">
            <w:pPr>
              <w:pStyle w:val="TAL"/>
              <w:rPr>
                <w:rFonts w:asciiTheme="majorHAnsi" w:hAnsiTheme="majorHAnsi" w:cstheme="majorHAnsi"/>
                <w:color w:val="000000" w:themeColor="text1"/>
                <w:szCs w:val="18"/>
                <w:lang w:eastAsia="ja-JP"/>
              </w:rPr>
            </w:pP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520D916"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834FE94" w14:textId="77777777" w:rsidR="00AF6F60" w:rsidRPr="00B217A8" w:rsidRDefault="00AF6F60" w:rsidP="00144577">
            <w:pPr>
              <w:pStyle w:val="TAL"/>
              <w:rPr>
                <w:rFonts w:asciiTheme="majorHAnsi" w:hAnsiTheme="majorHAnsi" w:cstheme="majorHAnsi"/>
                <w:color w:val="000000" w:themeColor="text1"/>
                <w:szCs w:val="18"/>
              </w:rPr>
            </w:pPr>
          </w:p>
          <w:p w14:paraId="34174896" w14:textId="77777777" w:rsidR="00AF6F60" w:rsidRPr="00B217A8" w:rsidRDefault="00AF6F60" w:rsidP="00144577">
            <w:pPr>
              <w:rPr>
                <w:rFonts w:asciiTheme="majorHAnsi" w:hAnsiTheme="majorHAnsi" w:cstheme="majorHAnsi"/>
                <w:color w:val="000000" w:themeColor="text1"/>
                <w:sz w:val="18"/>
                <w:szCs w:val="18"/>
              </w:rPr>
            </w:pPr>
          </w:p>
          <w:p w14:paraId="7C486DA4" w14:textId="77777777" w:rsidR="00AF6F60" w:rsidRPr="00B217A8" w:rsidRDefault="00AF6F60" w:rsidP="00144577">
            <w:pPr>
              <w:rPr>
                <w:rFonts w:asciiTheme="majorHAnsi" w:hAnsiTheme="majorHAnsi" w:cstheme="majorHAnsi"/>
                <w:color w:val="000000" w:themeColor="text1"/>
                <w:sz w:val="18"/>
                <w:szCs w:val="18"/>
              </w:rPr>
            </w:pPr>
          </w:p>
          <w:p w14:paraId="01A333E7" w14:textId="77777777" w:rsidR="00AF6F60" w:rsidRPr="00B217A8" w:rsidRDefault="00AF6F60" w:rsidP="00144577">
            <w:pPr>
              <w:rPr>
                <w:rFonts w:asciiTheme="majorHAnsi" w:eastAsiaTheme="minorEastAsia" w:hAnsiTheme="majorHAnsi" w:cstheme="majorHAnsi"/>
                <w:color w:val="000000" w:themeColor="text1"/>
                <w:sz w:val="18"/>
                <w:szCs w:val="18"/>
              </w:rPr>
            </w:pPr>
          </w:p>
          <w:p w14:paraId="6D0ADA31" w14:textId="77777777" w:rsidR="00AF6F60" w:rsidRPr="00B217A8" w:rsidRDefault="00AF6F60" w:rsidP="00144577">
            <w:pPr>
              <w:jc w:val="center"/>
              <w:rPr>
                <w:rFonts w:asciiTheme="majorHAnsi" w:hAnsiTheme="majorHAnsi" w:cstheme="majorHAnsi"/>
                <w:color w:val="000000" w:themeColor="text1"/>
                <w:sz w:val="18"/>
                <w:szCs w:val="18"/>
              </w:rPr>
            </w:pP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619BCB61" w14:textId="537D41EA" w:rsidR="00F46143" w:rsidRDefault="00F46143" w:rsidP="00F46143">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Not sure the details.</w:t>
            </w:r>
          </w:p>
          <w:p w14:paraId="0EA95406" w14:textId="77777777" w:rsidR="00AF6F60" w:rsidRPr="00B217A8" w:rsidRDefault="00AF6F60" w:rsidP="00144577">
            <w:pPr>
              <w:pStyle w:val="TAL"/>
              <w:rPr>
                <w:rFonts w:asciiTheme="majorHAnsi" w:hAnsiTheme="majorHAnsi" w:cstheme="majorHAnsi"/>
                <w:color w:val="000000" w:themeColor="text1"/>
                <w:szCs w:val="18"/>
              </w:rPr>
            </w:pPr>
          </w:p>
        </w:tc>
      </w:tr>
      <w:tr w:rsidR="00AF6F60" w:rsidRPr="00B217A8" w14:paraId="22C84471" w14:textId="110912F2"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380FFE1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27-8</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58938E86"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PRS TEG association information for UE-based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2FCF802D"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Support of reception of association between PRS and TRP Tx TEG for UE-based positioning</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674FB7D"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0E0CCA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B178E7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Positioning calculation assistance data containing association between PRS and TRP Tx TEG is not supported by UE</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1C036E0"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606278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528804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DCDE9D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F9123A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Need for location server to know if the feature is supported.</w:t>
            </w:r>
          </w:p>
          <w:p w14:paraId="3E1217EF" w14:textId="77777777" w:rsidR="00AF6F60" w:rsidRPr="00B217A8" w:rsidRDefault="00AF6F60" w:rsidP="00144577">
            <w:pPr>
              <w:pStyle w:val="TAL"/>
              <w:rPr>
                <w:rFonts w:asciiTheme="majorHAnsi" w:hAnsiTheme="majorHAnsi" w:cstheme="majorHAnsi"/>
                <w:color w:val="000000" w:themeColor="text1"/>
                <w:szCs w:val="18"/>
                <w:lang w:eastAsia="zh-CN"/>
              </w:rPr>
            </w:pPr>
          </w:p>
          <w:p w14:paraId="572D0A3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Agreement:</w:t>
            </w:r>
          </w:p>
          <w:p w14:paraId="75EE748A"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rPr>
              <w:t>Support the LMF to provide the association information of DL PRS resources with Tx TEGs to a UE for UE-based positioning if the TRP has multiple TEGs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F9BCAE"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1CC06BDA" w14:textId="485129DC" w:rsidR="00F46143" w:rsidRDefault="00F46143" w:rsidP="00F46143">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DL TDOA capability to contain this </w:t>
            </w:r>
            <w:r w:rsidRPr="00B217A8">
              <w:rPr>
                <w:rFonts w:asciiTheme="majorHAnsi" w:hAnsiTheme="majorHAnsi" w:cstheme="majorHAnsi"/>
                <w:color w:val="000000" w:themeColor="text1"/>
                <w:szCs w:val="18"/>
                <w:lang w:eastAsia="zh-CN"/>
              </w:rPr>
              <w:t xml:space="preserve">Support of reception of association between PRS and TRP Tx TEG </w:t>
            </w:r>
            <w:r>
              <w:rPr>
                <w:rFonts w:asciiTheme="majorHAnsi" w:hAnsiTheme="majorHAnsi" w:cstheme="majorHAnsi"/>
                <w:color w:val="000000" w:themeColor="text1"/>
                <w:szCs w:val="18"/>
              </w:rPr>
              <w:t>capability;</w:t>
            </w:r>
          </w:p>
          <w:p w14:paraId="24287A33" w14:textId="77777777" w:rsidR="00AF6F60" w:rsidRPr="00B217A8" w:rsidRDefault="00AF6F60" w:rsidP="00144577">
            <w:pPr>
              <w:pStyle w:val="TAL"/>
              <w:rPr>
                <w:rFonts w:asciiTheme="majorHAnsi" w:hAnsiTheme="majorHAnsi" w:cstheme="majorHAnsi"/>
                <w:color w:val="000000" w:themeColor="text1"/>
                <w:szCs w:val="18"/>
                <w:lang w:eastAsia="zh-CN"/>
              </w:rPr>
            </w:pPr>
          </w:p>
        </w:tc>
      </w:tr>
      <w:tr w:rsidR="00AF6F60" w:rsidRPr="00B217A8" w14:paraId="032ACA94" w14:textId="3FE4B76A"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7F665B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27-9</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42A9D076"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lower Rx beam sweeping factor</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07AF1FC1"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Support of the lower Rx beam sweeping factor than 8 for FR2</w:t>
            </w:r>
          </w:p>
          <w:p w14:paraId="6461DD44"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Number of Rx beam sweeping factors: {1,2,3,4,5,6,7}</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97275B6"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71A9232"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31676227"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UE only supports 8 as the Rx beam sweeping factor defined by RAN4.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62D51C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band (FR2 only)</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3A71070"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B2E8E0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40B676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48AB18F"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CA9E6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64CB8B2E" w14:textId="21113162" w:rsidR="00D32AE6" w:rsidRDefault="00D32AE6" w:rsidP="00D32AE6">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PRS capability to contain this </w:t>
            </w:r>
            <w:r w:rsidRPr="00B217A8">
              <w:rPr>
                <w:rFonts w:asciiTheme="majorHAnsi" w:hAnsiTheme="majorHAnsi" w:cstheme="majorHAnsi"/>
                <w:color w:val="000000" w:themeColor="text1"/>
                <w:szCs w:val="18"/>
              </w:rPr>
              <w:t>of lower Rx beam sweeping factor</w:t>
            </w:r>
            <w:r>
              <w:rPr>
                <w:rFonts w:asciiTheme="majorHAnsi" w:hAnsiTheme="majorHAnsi" w:cstheme="majorHAnsi"/>
                <w:color w:val="000000" w:themeColor="text1"/>
                <w:szCs w:val="18"/>
              </w:rPr>
              <w:t xml:space="preserve"> capability;</w:t>
            </w:r>
          </w:p>
          <w:p w14:paraId="4072D5AD" w14:textId="2A8D2213" w:rsidR="00D32AE6" w:rsidRPr="00D32AE6" w:rsidRDefault="00D32AE6" w:rsidP="00D32AE6">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is t</w:t>
            </w:r>
            <w:r w:rsidRPr="00D32AE6">
              <w:rPr>
                <w:rFonts w:asciiTheme="majorHAnsi" w:hAnsiTheme="majorHAnsi" w:cstheme="majorHAnsi"/>
                <w:color w:val="000000" w:themeColor="text1"/>
                <w:szCs w:val="18"/>
              </w:rPr>
              <w:t>o reduce the PRS measurement latency for FR2 positioning frequency layers.</w:t>
            </w:r>
            <w:r>
              <w:rPr>
                <w:rFonts w:asciiTheme="majorHAnsi" w:hAnsiTheme="majorHAnsi" w:cstheme="majorHAnsi"/>
                <w:color w:val="000000" w:themeColor="text1"/>
                <w:szCs w:val="18"/>
              </w:rPr>
              <w:t xml:space="preserve"> Need RAN4 confirm.</w:t>
            </w:r>
          </w:p>
          <w:p w14:paraId="2BA045A9" w14:textId="107C2152" w:rsidR="00D32AE6" w:rsidRPr="00D32AE6" w:rsidRDefault="00D32AE6" w:rsidP="00D32AE6">
            <w:pPr>
              <w:pStyle w:val="TAL"/>
              <w:rPr>
                <w:rFonts w:asciiTheme="majorHAnsi" w:hAnsiTheme="majorHAnsi" w:cstheme="majorHAnsi"/>
                <w:color w:val="000000" w:themeColor="text1"/>
                <w:szCs w:val="18"/>
                <w:lang w:val="en-US"/>
              </w:rPr>
            </w:pPr>
          </w:p>
          <w:p w14:paraId="445D42E3" w14:textId="77777777" w:rsidR="00AF6F60" w:rsidRPr="00B217A8" w:rsidRDefault="00AF6F60" w:rsidP="00144577">
            <w:pPr>
              <w:pStyle w:val="TAL"/>
              <w:rPr>
                <w:rFonts w:asciiTheme="majorHAnsi" w:hAnsiTheme="majorHAnsi" w:cstheme="majorHAnsi"/>
                <w:color w:val="000000" w:themeColor="text1"/>
                <w:szCs w:val="18"/>
                <w:lang w:eastAsia="zh-CN"/>
              </w:rPr>
            </w:pPr>
          </w:p>
        </w:tc>
      </w:tr>
      <w:tr w:rsidR="00AF6F60" w:rsidRPr="00B217A8" w14:paraId="009FDFDD" w14:textId="48DBCF16"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1BAA535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27-10</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704C7764"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UL MAC CE based MG activation request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408D240D"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Support of using UL MAC CE to request measurement gap.</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1ACCFC8"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DABE2F4"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62E866F"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Using UL MAC CE to indicate PRS measurement to the </w:t>
            </w:r>
            <w:proofErr w:type="spellStart"/>
            <w:r w:rsidRPr="00B217A8">
              <w:rPr>
                <w:rFonts w:asciiTheme="majorHAnsi" w:hAnsiTheme="majorHAnsi" w:cstheme="majorHAnsi"/>
                <w:color w:val="000000" w:themeColor="text1"/>
                <w:szCs w:val="18"/>
                <w:lang w:eastAsia="zh-CN"/>
              </w:rPr>
              <w:t>gNB</w:t>
            </w:r>
            <w:proofErr w:type="spellEnd"/>
            <w:r w:rsidRPr="00B217A8">
              <w:rPr>
                <w:rFonts w:asciiTheme="majorHAnsi" w:hAnsiTheme="majorHAnsi" w:cstheme="majorHAnsi"/>
                <w:color w:val="000000" w:themeColor="text1"/>
                <w:szCs w:val="18"/>
                <w:lang w:eastAsia="zh-CN"/>
              </w:rPr>
              <w:t xml:space="preserve">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1E807F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D8799E8"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6280BB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95601F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39600B9"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A6A8A0"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3BB737C4" w14:textId="25A892DD" w:rsidR="00D32AE6" w:rsidRDefault="00D32AE6" w:rsidP="00D32AE6">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support of UL MAC CE to request MG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33A469EA" w14:textId="7A5889B7" w:rsidR="00AF6F60" w:rsidRPr="00B217A8" w:rsidRDefault="00D32AE6" w:rsidP="001445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MG gap is still under RAN2 discussion. </w:t>
            </w:r>
          </w:p>
        </w:tc>
      </w:tr>
      <w:tr w:rsidR="00AF6F60" w:rsidRPr="00B217A8" w14:paraId="68722272" w14:textId="45801790"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105BDDAE"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2F541F2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DL MAC CE based MG activation</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493AD578"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 xml:space="preserve">1. Support of </w:t>
            </w:r>
            <w:proofErr w:type="spellStart"/>
            <w:r w:rsidRPr="00B217A8">
              <w:rPr>
                <w:rFonts w:asciiTheme="majorHAnsi" w:hAnsiTheme="majorHAnsi" w:cstheme="majorHAnsi"/>
                <w:color w:val="000000" w:themeColor="text1"/>
                <w:sz w:val="18"/>
                <w:szCs w:val="18"/>
                <w:lang w:eastAsia="zh-CN"/>
              </w:rPr>
              <w:t>preconfiguration</w:t>
            </w:r>
            <w:proofErr w:type="spellEnd"/>
            <w:r w:rsidRPr="00B217A8">
              <w:rPr>
                <w:rFonts w:asciiTheme="majorHAnsi" w:hAnsiTheme="majorHAnsi" w:cstheme="majorHAnsi"/>
                <w:color w:val="000000" w:themeColor="text1"/>
                <w:sz w:val="18"/>
                <w:szCs w:val="18"/>
                <w:lang w:eastAsia="zh-CN"/>
              </w:rPr>
              <w:t xml:space="preserve"> of MGs in RRC</w:t>
            </w:r>
          </w:p>
          <w:p w14:paraId="711C3FAF"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Support of using DL MAC CE to activate the MG</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3C4120F"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3F5C275"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3631E9C2"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Using DL MAC CE to activate the preconfigured MG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3E176A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B91502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BC316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EBFD21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6FEAE955"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06583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tcPr>
          <w:p w14:paraId="79E446A1" w14:textId="3228C45C" w:rsidR="00D32AE6" w:rsidRDefault="00D32AE6" w:rsidP="00D32AE6">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support of DL MAC CE to activate MG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5E14DC2F" w14:textId="4576900A" w:rsidR="00AF6F60" w:rsidRPr="00B217A8" w:rsidRDefault="00D32AE6" w:rsidP="00D32AE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Note: the MG gap is still under RAN2 discussion. </w:t>
            </w:r>
          </w:p>
        </w:tc>
      </w:tr>
      <w:tr w:rsidR="00AF6F60" w:rsidRPr="00B217A8" w14:paraId="6389DFFB" w14:textId="614FCDFD"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DA056A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B299D24"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LOS/NLOS indicator for UE-based positioning assistance data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567E1869"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Support reception of the assistance data containing the LOS/NLOS indicator.</w:t>
            </w:r>
          </w:p>
          <w:p w14:paraId="3E7B6609"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p>
          <w:p w14:paraId="1F0644B5"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LOS/NLOS indicator type: {</w:t>
            </w:r>
            <w:proofErr w:type="spellStart"/>
            <w:r w:rsidRPr="00B217A8">
              <w:rPr>
                <w:rFonts w:asciiTheme="majorHAnsi" w:hAnsiTheme="majorHAnsi" w:cstheme="majorHAnsi"/>
                <w:color w:val="000000" w:themeColor="text1"/>
                <w:sz w:val="18"/>
                <w:szCs w:val="18"/>
                <w:lang w:eastAsia="zh-CN"/>
              </w:rPr>
              <w:t>softValue</w:t>
            </w:r>
            <w:proofErr w:type="spellEnd"/>
            <w:r w:rsidRPr="00B217A8">
              <w:rPr>
                <w:rFonts w:asciiTheme="majorHAnsi" w:hAnsiTheme="majorHAnsi" w:cstheme="majorHAnsi"/>
                <w:color w:val="000000" w:themeColor="text1"/>
                <w:sz w:val="18"/>
                <w:szCs w:val="18"/>
                <w:lang w:eastAsia="zh-CN"/>
              </w:rPr>
              <w:t xml:space="preserve">, </w:t>
            </w:r>
            <w:proofErr w:type="spellStart"/>
            <w:r w:rsidRPr="00B217A8">
              <w:rPr>
                <w:rFonts w:asciiTheme="majorHAnsi" w:hAnsiTheme="majorHAnsi" w:cstheme="majorHAnsi"/>
                <w:color w:val="000000" w:themeColor="text1"/>
                <w:sz w:val="18"/>
                <w:szCs w:val="18"/>
                <w:lang w:eastAsia="zh-CN"/>
              </w:rPr>
              <w:t>hardValue</w:t>
            </w:r>
            <w:proofErr w:type="spellEnd"/>
            <w:r w:rsidRPr="00B217A8">
              <w:rPr>
                <w:rFonts w:asciiTheme="majorHAnsi" w:hAnsiTheme="majorHAnsi" w:cstheme="majorHAnsi"/>
                <w:color w:val="000000" w:themeColor="text1"/>
                <w:sz w:val="18"/>
                <w:szCs w:val="18"/>
                <w:lang w:eastAsia="zh-CN"/>
              </w:rPr>
              <w:t>, both}</w:t>
            </w:r>
          </w:p>
          <w:p w14:paraId="4E869AA3"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LOS/NLOS indicator granularity {</w:t>
            </w:r>
            <w:proofErr w:type="spellStart"/>
            <w:r w:rsidRPr="00B217A8">
              <w:rPr>
                <w:rFonts w:asciiTheme="majorHAnsi" w:hAnsiTheme="majorHAnsi" w:cstheme="majorHAnsi"/>
                <w:color w:val="000000" w:themeColor="text1"/>
                <w:sz w:val="18"/>
                <w:szCs w:val="18"/>
                <w:lang w:eastAsia="zh-CN"/>
              </w:rPr>
              <w:t>resourceSpecific</w:t>
            </w:r>
            <w:proofErr w:type="spellEnd"/>
            <w:r w:rsidRPr="00B217A8">
              <w:rPr>
                <w:rFonts w:asciiTheme="majorHAnsi" w:hAnsiTheme="majorHAnsi" w:cstheme="majorHAnsi"/>
                <w:color w:val="000000" w:themeColor="text1"/>
                <w:sz w:val="18"/>
                <w:szCs w:val="18"/>
                <w:lang w:eastAsia="zh-CN"/>
              </w:rPr>
              <w:t xml:space="preserve">, </w:t>
            </w:r>
            <w:proofErr w:type="spellStart"/>
            <w:r w:rsidRPr="00B217A8">
              <w:rPr>
                <w:rFonts w:asciiTheme="majorHAnsi" w:hAnsiTheme="majorHAnsi" w:cstheme="majorHAnsi"/>
                <w:color w:val="000000" w:themeColor="text1"/>
                <w:sz w:val="18"/>
                <w:szCs w:val="18"/>
                <w:lang w:eastAsia="zh-CN"/>
              </w:rPr>
              <w:t>trpSpecific</w:t>
            </w:r>
            <w:proofErr w:type="spellEnd"/>
            <w:r w:rsidRPr="00B217A8">
              <w:rPr>
                <w:rFonts w:asciiTheme="majorHAnsi" w:hAnsiTheme="majorHAnsi" w:cstheme="majorHAnsi"/>
                <w:color w:val="000000" w:themeColor="text1"/>
                <w:sz w:val="18"/>
                <w:szCs w:val="18"/>
                <w:lang w:eastAsia="zh-CN"/>
              </w:rPr>
              <w:t>, both}</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CE7329D"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C8D6AE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084A1C46"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E2B578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FC90B4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EC1FEE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35CBD9B"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7E2CD69"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EEF06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tcPr>
          <w:p w14:paraId="2CDA6D09" w14:textId="2DE29DBB" w:rsidR="00D32AE6" w:rsidRDefault="00D32AE6" w:rsidP="00D32AE6">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TRP or PRS capability to contain this </w:t>
            </w:r>
            <w:r w:rsidRPr="00B217A8">
              <w:rPr>
                <w:rFonts w:asciiTheme="majorHAnsi" w:hAnsiTheme="majorHAnsi" w:cstheme="majorHAnsi"/>
                <w:color w:val="000000" w:themeColor="text1"/>
                <w:szCs w:val="18"/>
                <w:lang w:eastAsia="zh-CN"/>
              </w:rPr>
              <w:t xml:space="preserve">LOS/NLOS indicator </w:t>
            </w:r>
            <w:r>
              <w:rPr>
                <w:rFonts w:asciiTheme="majorHAnsi" w:hAnsiTheme="majorHAnsi" w:cstheme="majorHAnsi"/>
                <w:color w:val="000000" w:themeColor="text1"/>
                <w:szCs w:val="18"/>
              </w:rPr>
              <w:t>capability;</w:t>
            </w:r>
          </w:p>
          <w:p w14:paraId="5295CDE8" w14:textId="07A40B0C" w:rsidR="00D32AE6" w:rsidRDefault="00D32AE6" w:rsidP="00D32AE6">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w:t>
            </w:r>
          </w:p>
          <w:p w14:paraId="45AF5196" w14:textId="77777777" w:rsidR="00D32AE6" w:rsidRPr="00D32AE6" w:rsidRDefault="00D32AE6" w:rsidP="00D32AE6">
            <w:pPr>
              <w:pStyle w:val="TAL"/>
              <w:rPr>
                <w:rFonts w:asciiTheme="majorHAnsi" w:hAnsiTheme="majorHAnsi" w:cstheme="majorHAnsi"/>
                <w:color w:val="000000" w:themeColor="text1"/>
                <w:szCs w:val="18"/>
              </w:rPr>
            </w:pPr>
            <w:r w:rsidRPr="00D32AE6">
              <w:rPr>
                <w:rFonts w:asciiTheme="majorHAnsi" w:hAnsiTheme="majorHAnsi" w:cstheme="majorHAnsi"/>
                <w:color w:val="000000" w:themeColor="text1"/>
                <w:szCs w:val="18"/>
              </w:rPr>
              <w:t>•</w:t>
            </w:r>
            <w:r w:rsidRPr="00D32AE6">
              <w:rPr>
                <w:rFonts w:asciiTheme="majorHAnsi" w:hAnsiTheme="majorHAnsi" w:cstheme="majorHAnsi"/>
                <w:color w:val="000000" w:themeColor="text1"/>
                <w:szCs w:val="18"/>
              </w:rPr>
              <w:tab/>
              <w:t xml:space="preserve">Option 1: LMF associates UE-based </w:t>
            </w:r>
            <w:proofErr w:type="spellStart"/>
            <w:r w:rsidRPr="00D32AE6">
              <w:rPr>
                <w:rFonts w:asciiTheme="majorHAnsi" w:hAnsiTheme="majorHAnsi" w:cstheme="majorHAnsi"/>
                <w:color w:val="000000" w:themeColor="text1"/>
                <w:szCs w:val="18"/>
              </w:rPr>
              <w:t>LoS</w:t>
            </w:r>
            <w:proofErr w:type="spellEnd"/>
            <w:r w:rsidRPr="00D32AE6">
              <w:rPr>
                <w:rFonts w:asciiTheme="majorHAnsi" w:hAnsiTheme="majorHAnsi" w:cstheme="majorHAnsi"/>
                <w:color w:val="000000" w:themeColor="text1"/>
                <w:szCs w:val="18"/>
              </w:rPr>
              <w:t>/</w:t>
            </w:r>
            <w:proofErr w:type="spellStart"/>
            <w:r w:rsidRPr="00D32AE6">
              <w:rPr>
                <w:rFonts w:asciiTheme="majorHAnsi" w:hAnsiTheme="majorHAnsi" w:cstheme="majorHAnsi"/>
                <w:color w:val="000000" w:themeColor="text1"/>
                <w:szCs w:val="18"/>
              </w:rPr>
              <w:t>NloS</w:t>
            </w:r>
            <w:proofErr w:type="spellEnd"/>
            <w:r w:rsidRPr="00D32AE6">
              <w:rPr>
                <w:rFonts w:asciiTheme="majorHAnsi" w:hAnsiTheme="majorHAnsi" w:cstheme="majorHAnsi"/>
                <w:color w:val="000000" w:themeColor="text1"/>
                <w:szCs w:val="18"/>
              </w:rPr>
              <w:t xml:space="preserve"> indicators with each DL PRS resource for each TRP, provided the LMF can give different values for Los/</w:t>
            </w:r>
            <w:proofErr w:type="spellStart"/>
            <w:r w:rsidRPr="00D32AE6">
              <w:rPr>
                <w:rFonts w:asciiTheme="majorHAnsi" w:hAnsiTheme="majorHAnsi" w:cstheme="majorHAnsi"/>
                <w:color w:val="000000" w:themeColor="text1"/>
                <w:szCs w:val="18"/>
              </w:rPr>
              <w:t>NLos</w:t>
            </w:r>
            <w:proofErr w:type="spellEnd"/>
            <w:r w:rsidRPr="00D32AE6">
              <w:rPr>
                <w:rFonts w:asciiTheme="majorHAnsi" w:hAnsiTheme="majorHAnsi" w:cstheme="majorHAnsi"/>
                <w:color w:val="000000" w:themeColor="text1"/>
                <w:szCs w:val="18"/>
              </w:rPr>
              <w:t xml:space="preserve"> indicators of different DL PRS resource of one TRP.</w:t>
            </w:r>
          </w:p>
          <w:p w14:paraId="3B488235" w14:textId="71D9BE68" w:rsidR="00D32AE6" w:rsidRPr="00D32AE6" w:rsidRDefault="00D32AE6" w:rsidP="00D32AE6">
            <w:pPr>
              <w:pStyle w:val="TAL"/>
              <w:rPr>
                <w:rFonts w:asciiTheme="majorHAnsi" w:hAnsiTheme="majorHAnsi" w:cstheme="majorHAnsi"/>
                <w:color w:val="000000" w:themeColor="text1"/>
                <w:szCs w:val="18"/>
              </w:rPr>
            </w:pPr>
            <w:r w:rsidRPr="00D32AE6">
              <w:rPr>
                <w:rFonts w:asciiTheme="majorHAnsi" w:hAnsiTheme="majorHAnsi" w:cstheme="majorHAnsi"/>
                <w:color w:val="000000" w:themeColor="text1"/>
                <w:szCs w:val="18"/>
              </w:rPr>
              <w:t>o</w:t>
            </w:r>
            <w:r w:rsidRPr="00D32AE6">
              <w:rPr>
                <w:rFonts w:asciiTheme="majorHAnsi" w:hAnsiTheme="majorHAnsi" w:cstheme="majorHAnsi"/>
                <w:color w:val="000000" w:themeColor="text1"/>
                <w:szCs w:val="18"/>
              </w:rPr>
              <w:tab/>
              <w:t xml:space="preserve">Option 2: LMF associates UE-based </w:t>
            </w:r>
            <w:proofErr w:type="spellStart"/>
            <w:r w:rsidRPr="00D32AE6">
              <w:rPr>
                <w:rFonts w:asciiTheme="majorHAnsi" w:hAnsiTheme="majorHAnsi" w:cstheme="majorHAnsi"/>
                <w:color w:val="000000" w:themeColor="text1"/>
                <w:szCs w:val="18"/>
              </w:rPr>
              <w:t>LoS</w:t>
            </w:r>
            <w:proofErr w:type="spellEnd"/>
            <w:r w:rsidRPr="00D32AE6">
              <w:rPr>
                <w:rFonts w:asciiTheme="majorHAnsi" w:hAnsiTheme="majorHAnsi" w:cstheme="majorHAnsi"/>
                <w:color w:val="000000" w:themeColor="text1"/>
                <w:szCs w:val="18"/>
              </w:rPr>
              <w:t>/</w:t>
            </w:r>
            <w:proofErr w:type="spellStart"/>
            <w:r w:rsidRPr="00D32AE6">
              <w:rPr>
                <w:rFonts w:asciiTheme="majorHAnsi" w:hAnsiTheme="majorHAnsi" w:cstheme="majorHAnsi"/>
                <w:color w:val="000000" w:themeColor="text1"/>
                <w:szCs w:val="18"/>
              </w:rPr>
              <w:t>NloS</w:t>
            </w:r>
            <w:proofErr w:type="spellEnd"/>
            <w:r w:rsidRPr="00D32AE6">
              <w:rPr>
                <w:rFonts w:asciiTheme="majorHAnsi" w:hAnsiTheme="majorHAnsi" w:cstheme="majorHAnsi"/>
                <w:color w:val="000000" w:themeColor="text1"/>
                <w:szCs w:val="18"/>
              </w:rPr>
              <w:t xml:space="preserve"> indicators with each TRP</w:t>
            </w:r>
          </w:p>
          <w:p w14:paraId="4D9E57B9" w14:textId="77777777" w:rsidR="00AF6F60" w:rsidRPr="00B217A8" w:rsidRDefault="00AF6F60" w:rsidP="00144577">
            <w:pPr>
              <w:pStyle w:val="TAL"/>
              <w:rPr>
                <w:rFonts w:asciiTheme="majorHAnsi" w:hAnsiTheme="majorHAnsi" w:cstheme="majorHAnsi"/>
                <w:color w:val="000000" w:themeColor="text1"/>
                <w:szCs w:val="18"/>
                <w:lang w:eastAsia="zh-CN"/>
              </w:rPr>
            </w:pPr>
          </w:p>
        </w:tc>
      </w:tr>
      <w:tr w:rsidR="00AF6F60" w:rsidRPr="00B217A8" w14:paraId="674B40BB" w14:textId="4E9834DD"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3B62995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27-13</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50A193CB"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Additional path reporting for UE-assisted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61AFAFE1"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Support of TOA reporting for more than 2 additional paths.]</w:t>
            </w:r>
          </w:p>
          <w:p w14:paraId="2BFB427A"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Support of path RSRP reporting for additional paths if path RSRP reporting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131FFD6"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309373"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0959366"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54463C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BB3C9B1"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B4D585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1425DDD"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1A17CED7"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66C2C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tcPr>
          <w:p w14:paraId="4CFB8329" w14:textId="1822CD9D" w:rsidR="00951A97" w:rsidRDefault="00951A97" w:rsidP="00951A97">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DL-TDOA capability to contain this additional path reporting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4030E843" w14:textId="3F70CF23" w:rsidR="00AF6F60" w:rsidRPr="00B217A8" w:rsidRDefault="00951A97" w:rsidP="0014457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it can be common IE</w:t>
            </w:r>
            <w:r w:rsidR="00A122E5">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for 27-13 and 27-14</w:t>
            </w:r>
          </w:p>
        </w:tc>
      </w:tr>
      <w:tr w:rsidR="00AF6F60" w:rsidRPr="00B217A8" w14:paraId="66056FE1" w14:textId="2F4B3459"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4CFF2A1D"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27-14</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73FF6EC0"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Additional path reporting for Multi-RTT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2948C23F"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Support of TOA reporting for more than 2 additional paths</w:t>
            </w:r>
          </w:p>
          <w:p w14:paraId="6750C686"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Support of path RSRP reporting for additional paths if path RSRP reporting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0DCE224"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4DC424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0E7E81A"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BBFF16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D9CF2F5"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921624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0C3AC8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1DBFCC55"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20E9F62"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04AC50C1" w14:textId="5A3D123F" w:rsidR="00951A97" w:rsidRDefault="00951A97" w:rsidP="00951A97">
            <w:pPr>
              <w:pStyle w:val="TAL"/>
              <w:rPr>
                <w:rFonts w:asciiTheme="majorHAnsi" w:hAnsiTheme="majorHAnsi" w:cstheme="majorHAnsi"/>
                <w:color w:val="000000" w:themeColor="text1"/>
                <w:szCs w:val="18"/>
              </w:rPr>
            </w:pPr>
            <w:r w:rsidRPr="00AF6F60">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Multi-RTT capability to contain this additional path reporting</w:t>
            </w:r>
            <w:r w:rsidRPr="00B217A8">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73240449" w14:textId="3C631030" w:rsidR="00AF6F60" w:rsidRPr="00B217A8" w:rsidRDefault="00951A97" w:rsidP="00951A9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it can be common IE</w:t>
            </w:r>
            <w:r w:rsidR="00A122E5">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for 27-13 and 27-14</w:t>
            </w:r>
          </w:p>
        </w:tc>
      </w:tr>
      <w:tr w:rsidR="00AF6F60" w:rsidRPr="00B217A8" w14:paraId="02E418ED" w14:textId="47C54913"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9A1FF8C" w14:textId="77777777" w:rsidR="00AF6F60" w:rsidRPr="00B217A8" w:rsidRDefault="00AF6F60" w:rsidP="00144577">
            <w:pPr>
              <w:pStyle w:val="TAL"/>
              <w:rPr>
                <w:rFonts w:asciiTheme="majorHAnsi" w:hAnsiTheme="majorHAnsi" w:cstheme="majorHAnsi"/>
                <w:color w:val="000000" w:themeColor="text1"/>
                <w:szCs w:val="18"/>
              </w:rPr>
            </w:pPr>
            <w:bookmarkStart w:id="3" w:name="_Hlk92618096"/>
            <w:bookmarkStart w:id="4" w:name="_Hlk92619467"/>
            <w:r w:rsidRPr="00B217A8">
              <w:rPr>
                <w:rFonts w:asciiTheme="majorHAnsi" w:hAnsiTheme="majorHAnsi" w:cstheme="majorHAnsi"/>
                <w:color w:val="000000" w:themeColor="text1"/>
                <w:szCs w:val="18"/>
              </w:rPr>
              <w:lastRenderedPageBreak/>
              <w:t>27-15</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56D5A4E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Support of positioning SRS transmission in RRC_INACTIVE state </w:t>
            </w:r>
            <w:r w:rsidRPr="00B217A8">
              <w:rPr>
                <w:rFonts w:asciiTheme="majorHAnsi" w:hAnsiTheme="majorHAnsi" w:cstheme="majorHAnsi"/>
                <w:color w:val="000000" w:themeColor="text1"/>
                <w:szCs w:val="18"/>
                <w:highlight w:val="yellow"/>
                <w:lang w:eastAsia="zh-CN"/>
              </w:rPr>
              <w:t>[for initial BWP]</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5D2331DD"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1. Max number of SRS Resource Sets for positioning supported by UE per BWP.</w:t>
            </w:r>
          </w:p>
          <w:p w14:paraId="2A3CDB3B"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Values = {1, 2, 4, 8, 12, 16}.</w:t>
            </w:r>
          </w:p>
          <w:p w14:paraId="7BB32824" w14:textId="77777777" w:rsidR="00AF6F60" w:rsidRPr="00B217A8" w:rsidRDefault="00AF6F60" w:rsidP="00144577">
            <w:pPr>
              <w:pStyle w:val="TAL"/>
              <w:rPr>
                <w:rFonts w:asciiTheme="majorHAnsi" w:hAnsiTheme="majorHAnsi" w:cstheme="majorHAnsi"/>
                <w:color w:val="000000" w:themeColor="text1"/>
                <w:szCs w:val="18"/>
              </w:rPr>
            </w:pPr>
          </w:p>
          <w:p w14:paraId="2317F8BF"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 Max number of periodic SRS Resources for positioning per BWP.</w:t>
            </w:r>
          </w:p>
          <w:p w14:paraId="69AE810A"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Values = {1,2,4,8,16,32,64}</w:t>
            </w:r>
          </w:p>
          <w:p w14:paraId="66994BAD" w14:textId="77777777" w:rsidR="00AF6F60" w:rsidRPr="00B217A8" w:rsidRDefault="00AF6F60" w:rsidP="00144577">
            <w:pPr>
              <w:pStyle w:val="TAL"/>
              <w:rPr>
                <w:rFonts w:asciiTheme="majorHAnsi" w:hAnsiTheme="majorHAnsi" w:cstheme="majorHAnsi"/>
                <w:color w:val="000000" w:themeColor="text1"/>
                <w:szCs w:val="18"/>
              </w:rPr>
            </w:pPr>
          </w:p>
          <w:p w14:paraId="21F90D0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3. Max number of periodic SRS Resources for positioning per BWP per slot.</w:t>
            </w:r>
          </w:p>
          <w:p w14:paraId="6A75B5EF"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Values = {1, 2, 3, 4, 5, 6, 8, 10, 12, 14}</w:t>
            </w:r>
          </w:p>
          <w:p w14:paraId="40D17D59" w14:textId="77777777" w:rsidR="00AF6F60" w:rsidRPr="00B217A8" w:rsidRDefault="00AF6F60" w:rsidP="00144577">
            <w:pPr>
              <w:pStyle w:val="TAL"/>
              <w:rPr>
                <w:rFonts w:asciiTheme="majorHAnsi" w:hAnsiTheme="majorHAnsi" w:cstheme="majorHAnsi"/>
                <w:color w:val="000000" w:themeColor="text1"/>
                <w:szCs w:val="18"/>
              </w:rPr>
            </w:pPr>
          </w:p>
          <w:p w14:paraId="3FC28BE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4. FFS: Applicability for initial BWP</w:t>
            </w:r>
          </w:p>
          <w:p w14:paraId="257E358D" w14:textId="77777777" w:rsidR="00AF6F60" w:rsidRPr="00B217A8" w:rsidRDefault="00AF6F60" w:rsidP="00144577">
            <w:pPr>
              <w:pStyle w:val="TAL"/>
              <w:rPr>
                <w:rFonts w:asciiTheme="majorHAnsi" w:hAnsiTheme="majorHAnsi" w:cstheme="majorHAnsi"/>
                <w:color w:val="000000" w:themeColor="text1"/>
                <w:szCs w:val="18"/>
              </w:rPr>
            </w:pPr>
          </w:p>
          <w:p w14:paraId="75D915C5"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OLPC for SRS for positioning based on SSB from the last serving cell (the cell that releases UE from connection) is part of this FG.</w:t>
            </w:r>
          </w:p>
          <w:p w14:paraId="24252592"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rPr>
              <w:t>Note: no dedicated capability signaling is intended for this component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1F2762"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636B02C"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7B114C17"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1A112D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B5C2E3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A6721EC"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18D181B"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1CE26E38"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AB2CD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p>
        </w:tc>
        <w:tc>
          <w:tcPr>
            <w:tcW w:w="3128" w:type="dxa"/>
            <w:tcBorders>
              <w:top w:val="single" w:sz="4" w:space="0" w:color="auto"/>
              <w:left w:val="single" w:sz="4" w:space="0" w:color="auto"/>
              <w:bottom w:val="single" w:sz="4" w:space="0" w:color="auto"/>
              <w:right w:val="single" w:sz="4" w:space="0" w:color="auto"/>
            </w:tcBorders>
          </w:tcPr>
          <w:p w14:paraId="5E45DF4F" w14:textId="5AABB677"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Extend SRS capability to contain this support of positioning SRS transmission capability;</w:t>
            </w:r>
          </w:p>
          <w:p w14:paraId="3994CC6A" w14:textId="77777777"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1C72DBDF" w14:textId="77777777" w:rsidR="00A122E5" w:rsidRDefault="00A122E5" w:rsidP="00A122E5">
            <w:pPr>
              <w:pStyle w:val="TAL"/>
              <w:rPr>
                <w:rFonts w:asciiTheme="majorHAnsi" w:hAnsiTheme="majorHAnsi" w:cstheme="majorHAnsi"/>
                <w:color w:val="000000" w:themeColor="text1"/>
                <w:szCs w:val="18"/>
              </w:rPr>
            </w:pPr>
          </w:p>
          <w:p w14:paraId="697EE66B" w14:textId="044B01BF" w:rsidR="001D232F" w:rsidRDefault="001D232F" w:rsidP="001D232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Note 2: </w:t>
            </w: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Regarding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i.e. RRC capability, it is related to whether the </w:t>
            </w:r>
            <w:proofErr w:type="spellStart"/>
            <w:r w:rsidRPr="001D232F">
              <w:rPr>
                <w:rFonts w:asciiTheme="majorHAnsi" w:hAnsiTheme="majorHAnsi" w:cstheme="majorHAnsi"/>
                <w:color w:val="000000" w:themeColor="text1"/>
                <w:szCs w:val="18"/>
              </w:rPr>
              <w:t>gNB</w:t>
            </w:r>
            <w:proofErr w:type="spellEnd"/>
            <w:r w:rsidRPr="001D232F">
              <w:rPr>
                <w:rFonts w:asciiTheme="majorHAnsi" w:hAnsiTheme="majorHAnsi" w:cstheme="majorHAnsi"/>
                <w:color w:val="000000" w:themeColor="text1"/>
                <w:szCs w:val="18"/>
              </w:rPr>
              <w:t xml:space="preserve"> can configure SRS via </w:t>
            </w:r>
            <w:proofErr w:type="spellStart"/>
            <w:r w:rsidRPr="001D232F">
              <w:rPr>
                <w:rFonts w:asciiTheme="majorHAnsi" w:hAnsiTheme="majorHAnsi" w:cstheme="majorHAnsi"/>
                <w:color w:val="000000" w:themeColor="text1"/>
                <w:szCs w:val="18"/>
              </w:rPr>
              <w:t>RRCRelease</w:t>
            </w:r>
            <w:proofErr w:type="spellEnd"/>
            <w:r w:rsidRPr="001D232F">
              <w:rPr>
                <w:rFonts w:asciiTheme="majorHAnsi" w:hAnsiTheme="majorHAnsi" w:cstheme="majorHAnsi"/>
                <w:color w:val="000000" w:themeColor="text1"/>
                <w:szCs w:val="18"/>
              </w:rPr>
              <w:t xml:space="preserve"> message and therefore the capability in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is needed;</w:t>
            </w:r>
          </w:p>
          <w:p w14:paraId="76912EBF" w14:textId="5B9EAD6C" w:rsidR="00AF6F60" w:rsidRPr="00B217A8" w:rsidRDefault="00AF6F60" w:rsidP="001D232F">
            <w:pPr>
              <w:pStyle w:val="TAL"/>
              <w:rPr>
                <w:rFonts w:asciiTheme="majorHAnsi" w:hAnsiTheme="majorHAnsi" w:cstheme="majorHAnsi"/>
                <w:color w:val="000000" w:themeColor="text1"/>
                <w:szCs w:val="18"/>
                <w:lang w:eastAsia="zh-CN"/>
              </w:rPr>
            </w:pPr>
          </w:p>
        </w:tc>
      </w:tr>
      <w:tr w:rsidR="00AF6F60" w:rsidRPr="00B217A8" w14:paraId="175FE047" w14:textId="3ABB5537"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039CEB9B"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27-16</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360752EF"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OLPC for positioning SRS in RRC_INACTIVE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52055914"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Same as</w:t>
            </w:r>
          </w:p>
          <w:p w14:paraId="32374303"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LPP</w:t>
            </w:r>
          </w:p>
          <w:p w14:paraId="0D128F67"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OLPC-SRS-Pos-r16</w:t>
            </w:r>
          </w:p>
          <w:p w14:paraId="1C141692" w14:textId="77777777" w:rsidR="00AF6F60" w:rsidRPr="00B217A8" w:rsidRDefault="00AF6F60" w:rsidP="00144577">
            <w:pPr>
              <w:pStyle w:val="TAL"/>
              <w:rPr>
                <w:rFonts w:asciiTheme="majorHAnsi" w:hAnsiTheme="majorHAnsi" w:cstheme="majorHAnsi"/>
                <w:color w:val="000000" w:themeColor="text1"/>
                <w:szCs w:val="18"/>
                <w:lang w:eastAsia="zh-CN"/>
              </w:rPr>
            </w:pPr>
          </w:p>
          <w:p w14:paraId="49B2A2B3"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RRC</w:t>
            </w:r>
          </w:p>
          <w:p w14:paraId="651887B0"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OLPC-SRS-Pos-r16</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91A62E5"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450E3FB"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E46C02B"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B46FCF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D64B880"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C06D5B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D410DA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3B52FB5"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8F41896"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7D0603D1" w14:textId="2F30AFF2"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xml:space="preserve">: Extend SRS capability to contain this support of </w:t>
            </w:r>
            <w:r w:rsidRPr="00B217A8">
              <w:rPr>
                <w:rFonts w:asciiTheme="majorHAnsi" w:hAnsiTheme="majorHAnsi" w:cstheme="majorHAnsi"/>
                <w:color w:val="000000" w:themeColor="text1"/>
                <w:szCs w:val="18"/>
                <w:lang w:eastAsia="zh-CN"/>
              </w:rPr>
              <w:t xml:space="preserve">OLPC for positioning SRS in RRC_INACTIVE </w:t>
            </w:r>
            <w:proofErr w:type="spellStart"/>
            <w:r w:rsidRPr="00B217A8">
              <w:rPr>
                <w:rFonts w:asciiTheme="majorHAnsi" w:hAnsiTheme="majorHAnsi" w:cstheme="majorHAnsi"/>
                <w:color w:val="000000" w:themeColor="text1"/>
                <w:szCs w:val="18"/>
                <w:lang w:eastAsia="zh-CN"/>
              </w:rPr>
              <w:t>state</w:t>
            </w:r>
            <w:r>
              <w:rPr>
                <w:rFonts w:asciiTheme="majorHAnsi" w:hAnsiTheme="majorHAnsi" w:cstheme="majorHAnsi"/>
                <w:color w:val="000000" w:themeColor="text1"/>
                <w:szCs w:val="18"/>
              </w:rPr>
              <w:t>capability</w:t>
            </w:r>
            <w:proofErr w:type="spellEnd"/>
            <w:r>
              <w:rPr>
                <w:rFonts w:asciiTheme="majorHAnsi" w:hAnsiTheme="majorHAnsi" w:cstheme="majorHAnsi"/>
                <w:color w:val="000000" w:themeColor="text1"/>
                <w:szCs w:val="18"/>
              </w:rPr>
              <w:t>;</w:t>
            </w:r>
          </w:p>
          <w:p w14:paraId="6ACD6B73" w14:textId="77777777"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65A004CD" w14:textId="79DAA7E9" w:rsidR="00A122E5" w:rsidRDefault="00A122E5" w:rsidP="00A122E5">
            <w:pPr>
              <w:pStyle w:val="TAL"/>
              <w:rPr>
                <w:rFonts w:asciiTheme="majorHAnsi" w:hAnsiTheme="majorHAnsi" w:cstheme="majorHAnsi"/>
                <w:color w:val="000000" w:themeColor="text1"/>
                <w:szCs w:val="18"/>
              </w:rPr>
            </w:pPr>
          </w:p>
          <w:p w14:paraId="54687D0B" w14:textId="00C122B4" w:rsidR="00A122E5" w:rsidRDefault="00A122E5" w:rsidP="00A122E5">
            <w:pPr>
              <w:pStyle w:val="TAL"/>
              <w:rPr>
                <w:rFonts w:asciiTheme="majorHAnsi" w:hAnsiTheme="majorHAnsi" w:cstheme="majorHAnsi"/>
                <w:color w:val="000000" w:themeColor="text1"/>
                <w:szCs w:val="18"/>
              </w:rPr>
            </w:pPr>
            <w:r w:rsidRPr="00A122E5">
              <w:rPr>
                <w:rFonts w:asciiTheme="majorHAnsi" w:hAnsiTheme="majorHAnsi" w:cstheme="majorHAnsi"/>
                <w:b/>
                <w:bCs/>
                <w:color w:val="000000" w:themeColor="text1"/>
                <w:szCs w:val="18"/>
              </w:rPr>
              <w:t xml:space="preserve">LPP </w:t>
            </w:r>
            <w:proofErr w:type="spellStart"/>
            <w:r w:rsidRPr="00A122E5">
              <w:rPr>
                <w:rFonts w:asciiTheme="majorHAnsi" w:hAnsiTheme="majorHAnsi" w:cstheme="majorHAnsi"/>
                <w:b/>
                <w:bCs/>
                <w:color w:val="000000" w:themeColor="text1"/>
                <w:szCs w:val="18"/>
              </w:rPr>
              <w:t>CR:</w:t>
            </w:r>
            <w:r>
              <w:rPr>
                <w:rFonts w:asciiTheme="majorHAnsi" w:hAnsiTheme="majorHAnsi" w:cstheme="majorHAnsi"/>
                <w:color w:val="000000" w:themeColor="text1"/>
                <w:szCs w:val="18"/>
              </w:rPr>
              <w:t>Extend</w:t>
            </w:r>
            <w:proofErr w:type="spellEnd"/>
            <w:r>
              <w:rPr>
                <w:rFonts w:asciiTheme="majorHAnsi" w:hAnsiTheme="majorHAnsi" w:cstheme="majorHAnsi"/>
                <w:color w:val="000000" w:themeColor="text1"/>
                <w:szCs w:val="18"/>
              </w:rPr>
              <w:t xml:space="preserve"> SRS capability to contain this support of </w:t>
            </w:r>
            <w:r w:rsidRPr="00B217A8">
              <w:rPr>
                <w:rFonts w:asciiTheme="majorHAnsi" w:hAnsiTheme="majorHAnsi" w:cstheme="majorHAnsi"/>
                <w:color w:val="000000" w:themeColor="text1"/>
                <w:szCs w:val="18"/>
                <w:lang w:eastAsia="zh-CN"/>
              </w:rPr>
              <w:t xml:space="preserve">OLPC for positioning SRS in RRC_INACTIVE </w:t>
            </w:r>
            <w:proofErr w:type="spellStart"/>
            <w:r w:rsidRPr="00B217A8">
              <w:rPr>
                <w:rFonts w:asciiTheme="majorHAnsi" w:hAnsiTheme="majorHAnsi" w:cstheme="majorHAnsi"/>
                <w:color w:val="000000" w:themeColor="text1"/>
                <w:szCs w:val="18"/>
                <w:lang w:eastAsia="zh-CN"/>
              </w:rPr>
              <w:t>state</w:t>
            </w:r>
            <w:r>
              <w:rPr>
                <w:rFonts w:asciiTheme="majorHAnsi" w:hAnsiTheme="majorHAnsi" w:cstheme="majorHAnsi"/>
                <w:color w:val="000000" w:themeColor="text1"/>
                <w:szCs w:val="18"/>
              </w:rPr>
              <w:t>capability</w:t>
            </w:r>
            <w:proofErr w:type="spellEnd"/>
            <w:r>
              <w:rPr>
                <w:rFonts w:asciiTheme="majorHAnsi" w:hAnsiTheme="majorHAnsi" w:cstheme="majorHAnsi"/>
                <w:color w:val="000000" w:themeColor="text1"/>
                <w:szCs w:val="18"/>
              </w:rPr>
              <w:t>;</w:t>
            </w:r>
          </w:p>
          <w:p w14:paraId="0C5CFC28" w14:textId="77777777" w:rsidR="00A122E5" w:rsidRPr="00A122E5" w:rsidRDefault="00A122E5" w:rsidP="00A122E5">
            <w:pPr>
              <w:pStyle w:val="TAL"/>
              <w:rPr>
                <w:rFonts w:asciiTheme="majorHAnsi" w:hAnsiTheme="majorHAnsi" w:cstheme="majorHAnsi"/>
                <w:b/>
                <w:bCs/>
                <w:color w:val="000000" w:themeColor="text1"/>
                <w:szCs w:val="18"/>
              </w:rPr>
            </w:pPr>
          </w:p>
          <w:p w14:paraId="2B485BDA" w14:textId="77777777" w:rsidR="00AF6F60" w:rsidRDefault="00A122E5" w:rsidP="00A122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6DDA9487" w14:textId="77777777" w:rsidR="001D232F" w:rsidRP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OLPC or not. If the UE cannot support it in RRC_INACTIVE, the UE should trigger the transition to RRC_CONNECTED. Therefore dedicated LPP capability for RRC_INACTIVE is not needed, we should rely on existing LPP capability. </w:t>
            </w:r>
          </w:p>
          <w:p w14:paraId="7580F248" w14:textId="0C1DE6DD" w:rsid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Regarding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i.e. RRC capability, it is related to whether the </w:t>
            </w:r>
            <w:proofErr w:type="spellStart"/>
            <w:r w:rsidRPr="001D232F">
              <w:rPr>
                <w:rFonts w:asciiTheme="majorHAnsi" w:hAnsiTheme="majorHAnsi" w:cstheme="majorHAnsi"/>
                <w:color w:val="000000" w:themeColor="text1"/>
                <w:szCs w:val="18"/>
              </w:rPr>
              <w:t>gNB</w:t>
            </w:r>
            <w:proofErr w:type="spellEnd"/>
            <w:r w:rsidRPr="001D232F">
              <w:rPr>
                <w:rFonts w:asciiTheme="majorHAnsi" w:hAnsiTheme="majorHAnsi" w:cstheme="majorHAnsi"/>
                <w:color w:val="000000" w:themeColor="text1"/>
                <w:szCs w:val="18"/>
              </w:rPr>
              <w:t xml:space="preserve"> can configure SRS via </w:t>
            </w:r>
            <w:proofErr w:type="spellStart"/>
            <w:r w:rsidRPr="001D232F">
              <w:rPr>
                <w:rFonts w:asciiTheme="majorHAnsi" w:hAnsiTheme="majorHAnsi" w:cstheme="majorHAnsi"/>
                <w:color w:val="000000" w:themeColor="text1"/>
                <w:szCs w:val="18"/>
              </w:rPr>
              <w:t>RRCRelease</w:t>
            </w:r>
            <w:proofErr w:type="spellEnd"/>
            <w:r w:rsidRPr="001D232F">
              <w:rPr>
                <w:rFonts w:asciiTheme="majorHAnsi" w:hAnsiTheme="majorHAnsi" w:cstheme="majorHAnsi"/>
                <w:color w:val="000000" w:themeColor="text1"/>
                <w:szCs w:val="18"/>
              </w:rPr>
              <w:t xml:space="preserve"> message and therefore the capability in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is needed;</w:t>
            </w:r>
          </w:p>
          <w:p w14:paraId="3FC0F453" w14:textId="613413F7" w:rsidR="001D232F" w:rsidRPr="00B217A8" w:rsidRDefault="001D232F" w:rsidP="001D232F">
            <w:pPr>
              <w:pStyle w:val="TAL"/>
              <w:rPr>
                <w:rFonts w:asciiTheme="majorHAnsi" w:hAnsiTheme="majorHAnsi" w:cstheme="majorHAnsi"/>
                <w:color w:val="000000" w:themeColor="text1"/>
                <w:szCs w:val="18"/>
                <w:lang w:eastAsia="zh-CN"/>
              </w:rPr>
            </w:pPr>
          </w:p>
        </w:tc>
      </w:tr>
      <w:bookmarkEnd w:id="3"/>
      <w:tr w:rsidR="00AF6F60" w:rsidRPr="00B217A8" w14:paraId="1515E451" w14:textId="6869E9B8"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542BB69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27-17</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2C08C4E7"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Support of </w:t>
            </w:r>
            <w:r w:rsidRPr="00B217A8">
              <w:rPr>
                <w:rFonts w:asciiTheme="majorHAnsi" w:hAnsiTheme="majorHAnsi" w:cstheme="majorHAnsi"/>
                <w:color w:val="000000" w:themeColor="text1"/>
                <w:szCs w:val="18"/>
                <w:highlight w:val="yellow"/>
                <w:lang w:eastAsia="zh-CN"/>
              </w:rPr>
              <w:t>[PRS measurement in RRC_INACTIVE]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6776AA08"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Support of PRS measurement in RRC_INACTIVE</w:t>
            </w:r>
          </w:p>
          <w:p w14:paraId="4E65E61F"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p>
          <w:p w14:paraId="363A1EB6"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Note: UE supporting this feature may support at least one from DL RSTD, DL PRS-RSRP, or UE Rx – Tx time difference</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EB8F1B9"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81E3C98"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B076CC2"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6E42AA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A449917"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4B1D42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524E35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03324E29"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ED2E4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tcPr>
          <w:p w14:paraId="4FA3A260" w14:textId="35ABD9C3"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this PRS measurement in RRC_INACTIVE capability;</w:t>
            </w:r>
          </w:p>
          <w:p w14:paraId="53992360" w14:textId="77777777" w:rsidR="00A122E5" w:rsidRDefault="00A122E5" w:rsidP="00A122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0C1F9772" w14:textId="77777777" w:rsidR="00A122E5" w:rsidRPr="00A122E5" w:rsidRDefault="00A122E5" w:rsidP="00A122E5">
            <w:pPr>
              <w:pStyle w:val="TAL"/>
              <w:rPr>
                <w:rFonts w:asciiTheme="majorHAnsi" w:hAnsiTheme="majorHAnsi" w:cstheme="majorHAnsi"/>
                <w:b/>
                <w:bCs/>
                <w:color w:val="000000" w:themeColor="text1"/>
                <w:szCs w:val="18"/>
              </w:rPr>
            </w:pPr>
          </w:p>
          <w:p w14:paraId="0B8F9F84" w14:textId="77777777" w:rsidR="00AF6F60" w:rsidRDefault="00A122E5" w:rsidP="00A122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34209C32" w14:textId="7D632655" w:rsid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PRS measurements or not. If the UE cannot support it in RRC_INACTIVE, the UE should trigger the transition to RRC_CONNECTED. Therefore dedicated LPP capability for RRC_INACTIVE is not needed, we should rely on existing LPP capability. </w:t>
            </w:r>
          </w:p>
          <w:p w14:paraId="42382251" w14:textId="4F3AACEB" w:rsidR="001D232F" w:rsidRPr="00B217A8" w:rsidRDefault="001D232F" w:rsidP="001D232F">
            <w:pPr>
              <w:pStyle w:val="TAL"/>
              <w:rPr>
                <w:rFonts w:asciiTheme="majorHAnsi" w:hAnsiTheme="majorHAnsi" w:cstheme="majorHAnsi"/>
                <w:color w:val="000000" w:themeColor="text1"/>
                <w:szCs w:val="18"/>
                <w:lang w:eastAsia="zh-CN"/>
              </w:rPr>
            </w:pPr>
          </w:p>
        </w:tc>
      </w:tr>
      <w:tr w:rsidR="00AF6F60" w:rsidRPr="00B217A8" w14:paraId="40F3B4C1" w14:textId="7E895B88"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03E4C594" w14:textId="77777777" w:rsidR="00AF6F60" w:rsidRPr="00B217A8" w:rsidRDefault="00AF6F60" w:rsidP="00144577">
            <w:pPr>
              <w:pStyle w:val="TAL"/>
              <w:rPr>
                <w:rFonts w:asciiTheme="majorHAnsi" w:hAnsiTheme="majorHAnsi" w:cstheme="majorHAnsi"/>
                <w:color w:val="000000" w:themeColor="text1"/>
                <w:szCs w:val="18"/>
              </w:rPr>
            </w:pPr>
            <w:bookmarkStart w:id="5" w:name="_Hlk92618411"/>
            <w:r w:rsidRPr="00B217A8">
              <w:rPr>
                <w:rFonts w:asciiTheme="majorHAnsi" w:hAnsiTheme="majorHAnsi" w:cstheme="majorHAnsi"/>
                <w:color w:val="000000" w:themeColor="text1"/>
                <w:szCs w:val="18"/>
              </w:rPr>
              <w:t>27-18a</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7A7C838C"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PRS measurement in RRC_INACTIVE state for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5CF8853"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Support of PRS measurement in RRC_INACTIVE state for DL-TDOA</w:t>
            </w:r>
          </w:p>
          <w:p w14:paraId="55AD925F"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p>
          <w:p w14:paraId="7ED52584"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Note: Other PRS capabilities follows the same as the RRC_CONNECTED state for DL-TDOA.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20D4571"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22DF011"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75FAB39"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C386486"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A75591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2E6F30F"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107796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6C8BD62"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E161A1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171BD545" w14:textId="6C77C814"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this PRS measurement in RRC_INACTIVE capability;</w:t>
            </w:r>
          </w:p>
          <w:p w14:paraId="21D1633A"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78D87385" w14:textId="77777777" w:rsidR="00F45C2C" w:rsidRPr="00A122E5" w:rsidRDefault="00F45C2C" w:rsidP="00F45C2C">
            <w:pPr>
              <w:pStyle w:val="TAL"/>
              <w:rPr>
                <w:rFonts w:asciiTheme="majorHAnsi" w:hAnsiTheme="majorHAnsi" w:cstheme="majorHAnsi"/>
                <w:b/>
                <w:bCs/>
                <w:color w:val="000000" w:themeColor="text1"/>
                <w:szCs w:val="18"/>
              </w:rPr>
            </w:pPr>
          </w:p>
          <w:p w14:paraId="7F862F73" w14:textId="77777777" w:rsidR="00AF6F60"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355E8BA1" w14:textId="3E89F1AD" w:rsid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DL-TDOA measurements or not. If the UE cannot support it in RRC_INACTIVE, the UE should trigger the transition to RRC_CONNECTED. Therefore dedicated LPP capability for RRC_INACTIVE is not needed, we should rely on existing LPP capability. </w:t>
            </w:r>
          </w:p>
          <w:p w14:paraId="76897600" w14:textId="720505AD" w:rsidR="001D232F" w:rsidRPr="00B217A8" w:rsidRDefault="001D232F" w:rsidP="001D232F">
            <w:pPr>
              <w:pStyle w:val="TAL"/>
              <w:rPr>
                <w:rFonts w:asciiTheme="majorHAnsi" w:hAnsiTheme="majorHAnsi" w:cstheme="majorHAnsi"/>
                <w:color w:val="000000" w:themeColor="text1"/>
                <w:szCs w:val="18"/>
                <w:lang w:eastAsia="zh-CN"/>
              </w:rPr>
            </w:pPr>
          </w:p>
        </w:tc>
      </w:tr>
      <w:tr w:rsidR="00AF6F60" w:rsidRPr="00B217A8" w14:paraId="5B5F8B3E" w14:textId="1280D91C"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606A2621"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27-18b</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6345ADE8"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PRS measurement in RRC_INACTIVE state for DL-</w:t>
            </w:r>
            <w:proofErr w:type="spellStart"/>
            <w:r w:rsidRPr="00B217A8">
              <w:rPr>
                <w:rFonts w:asciiTheme="majorHAnsi" w:hAnsiTheme="majorHAnsi" w:cstheme="majorHAnsi"/>
                <w:color w:val="000000" w:themeColor="text1"/>
                <w:szCs w:val="18"/>
                <w:lang w:eastAsia="zh-CN"/>
              </w:rPr>
              <w:t>AoD</w:t>
            </w:r>
            <w:proofErr w:type="spellEnd"/>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032D8908"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Support of PRS measurement in RRC_INACTIVE state for DL-</w:t>
            </w:r>
            <w:proofErr w:type="spellStart"/>
            <w:r w:rsidRPr="00B217A8">
              <w:rPr>
                <w:rFonts w:asciiTheme="majorHAnsi" w:hAnsiTheme="majorHAnsi" w:cstheme="majorHAnsi"/>
                <w:color w:val="000000" w:themeColor="text1"/>
                <w:sz w:val="18"/>
                <w:szCs w:val="18"/>
                <w:lang w:eastAsia="zh-CN"/>
              </w:rPr>
              <w:t>AoD</w:t>
            </w:r>
            <w:proofErr w:type="spellEnd"/>
          </w:p>
          <w:p w14:paraId="04EEB307"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p>
          <w:p w14:paraId="5456D315"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Note: Other PRS capabilities follows the same as the RRC_CONNECTED state for DL-</w:t>
            </w:r>
            <w:proofErr w:type="spellStart"/>
            <w:r w:rsidRPr="00B217A8">
              <w:rPr>
                <w:rFonts w:asciiTheme="majorHAnsi" w:hAnsiTheme="majorHAnsi" w:cstheme="majorHAnsi"/>
                <w:color w:val="000000" w:themeColor="text1"/>
                <w:sz w:val="18"/>
                <w:szCs w:val="18"/>
                <w:lang w:eastAsia="zh-CN"/>
              </w:rPr>
              <w:t>AoD</w:t>
            </w:r>
            <w:proofErr w:type="spellEnd"/>
            <w:r w:rsidRPr="00B217A8">
              <w:rPr>
                <w:rFonts w:asciiTheme="majorHAnsi" w:hAnsiTheme="majorHAnsi" w:cstheme="majorHAnsi"/>
                <w:color w:val="000000" w:themeColor="text1"/>
                <w:sz w:val="18"/>
                <w:szCs w:val="18"/>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1ECBEAA"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25B357C"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501F9297"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6477BB3"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F6181DA"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ABF83C1"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02E4ABE"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6AF64DBD"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6112906"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5278C86E"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this PRS measurement in RRC_INACTIVE capability;</w:t>
            </w:r>
          </w:p>
          <w:p w14:paraId="7EAE0849"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7580E109" w14:textId="77777777" w:rsidR="00F45C2C" w:rsidRPr="00A122E5" w:rsidRDefault="00F45C2C" w:rsidP="00F45C2C">
            <w:pPr>
              <w:pStyle w:val="TAL"/>
              <w:rPr>
                <w:rFonts w:asciiTheme="majorHAnsi" w:hAnsiTheme="majorHAnsi" w:cstheme="majorHAnsi"/>
                <w:b/>
                <w:bCs/>
                <w:color w:val="000000" w:themeColor="text1"/>
                <w:szCs w:val="18"/>
              </w:rPr>
            </w:pPr>
          </w:p>
          <w:p w14:paraId="607E8CAD" w14:textId="77777777" w:rsidR="001D232F"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0AF530F2" w14:textId="77777777" w:rsidR="001D232F" w:rsidRP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Based on RAN2 agreements, there is no different handling on PRS for different RRC state. From LMF perspective, the LMF only needs to know whether the UE supports Rel-16 DL-</w:t>
            </w:r>
            <w:proofErr w:type="spellStart"/>
            <w:r w:rsidRPr="001D232F">
              <w:rPr>
                <w:rFonts w:asciiTheme="majorHAnsi" w:hAnsiTheme="majorHAnsi" w:cstheme="majorHAnsi"/>
                <w:color w:val="000000" w:themeColor="text1"/>
                <w:szCs w:val="18"/>
              </w:rPr>
              <w:t>AoD</w:t>
            </w:r>
            <w:proofErr w:type="spellEnd"/>
            <w:r w:rsidRPr="001D232F">
              <w:rPr>
                <w:rFonts w:asciiTheme="majorHAnsi" w:hAnsiTheme="majorHAnsi" w:cstheme="majorHAnsi"/>
                <w:color w:val="000000" w:themeColor="text1"/>
                <w:szCs w:val="18"/>
              </w:rPr>
              <w:t xml:space="preserve"> measurements or not. If the UE cannot support it in RRC_INACTIVE, the UE should trigger the transition to RRC_CONNECTED. Therefore dedicated LPP capability for RRC_INACTIVE is not needed, we should rely on existing LPP capability. </w:t>
            </w:r>
          </w:p>
          <w:p w14:paraId="7415CB6E" w14:textId="2E5544E7" w:rsidR="00AF6F60" w:rsidRPr="00B217A8" w:rsidRDefault="00AF6F60" w:rsidP="001D232F">
            <w:pPr>
              <w:pStyle w:val="TAL"/>
              <w:rPr>
                <w:rFonts w:asciiTheme="majorHAnsi" w:hAnsiTheme="majorHAnsi" w:cstheme="majorHAnsi"/>
                <w:color w:val="000000" w:themeColor="text1"/>
                <w:szCs w:val="18"/>
                <w:lang w:eastAsia="zh-CN"/>
              </w:rPr>
            </w:pPr>
          </w:p>
        </w:tc>
      </w:tr>
      <w:tr w:rsidR="00AF6F60" w:rsidRPr="00B217A8" w14:paraId="45A20E80" w14:textId="032A2703" w:rsidTr="00AF6F60">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7B6DAEF9"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27-18c</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39DE846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Support of PRS measurement in RRC_INACTIVE state for Multi-RTT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288A9706"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1. Support of PRS measurement in RRC_INACTIVE state for Multi-RTT</w:t>
            </w:r>
          </w:p>
          <w:p w14:paraId="67D083B7"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2. Support of positioning SRS transmission in RRC_INACTIVE state.</w:t>
            </w:r>
          </w:p>
          <w:p w14:paraId="4559E8B5"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p>
          <w:p w14:paraId="254150CE"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color w:val="000000" w:themeColor="text1"/>
                <w:sz w:val="18"/>
                <w:szCs w:val="18"/>
                <w:lang w:eastAsia="zh-CN"/>
              </w:rPr>
              <w:t>Note: Other PRS capabilities follows the same as the RRC_CONNECTED state for Multi-RTT.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5C5BBA3"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DBC3D06"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597DDCBB"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C89CBB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D585CBB"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1EA4F7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4F6964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2EF7DF9"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8C0C067"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5793F4CE"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Introduce this PRS measurement in RRC_INACTIVE capability;</w:t>
            </w:r>
          </w:p>
          <w:p w14:paraId="62237972"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05F6F8DD" w14:textId="77777777" w:rsidR="00F45C2C" w:rsidRPr="00A122E5" w:rsidRDefault="00F45C2C" w:rsidP="00F45C2C">
            <w:pPr>
              <w:pStyle w:val="TAL"/>
              <w:rPr>
                <w:rFonts w:asciiTheme="majorHAnsi" w:hAnsiTheme="majorHAnsi" w:cstheme="majorHAnsi"/>
                <w:b/>
                <w:bCs/>
                <w:color w:val="000000" w:themeColor="text1"/>
                <w:szCs w:val="18"/>
              </w:rPr>
            </w:pPr>
          </w:p>
          <w:p w14:paraId="17EEA940" w14:textId="77777777" w:rsidR="00AF6F60"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5C3DB62D" w14:textId="77777777" w:rsidR="001D232F" w:rsidRP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Multi-RTT measurements or not. If the UE cannot support it in RRC_INACTIVE, the UE should trigger the transition to RRC_CONNECTED. Therefore dedicated LPP capability for RRC_INACTIVE is not needed, we should rely on existing LPP capability. </w:t>
            </w:r>
          </w:p>
          <w:p w14:paraId="03274EDF" w14:textId="50B8850E" w:rsidR="001D232F" w:rsidRPr="00B217A8" w:rsidRDefault="001D232F" w:rsidP="001D232F">
            <w:pPr>
              <w:pStyle w:val="TAL"/>
              <w:rPr>
                <w:rFonts w:asciiTheme="majorHAnsi" w:hAnsiTheme="majorHAnsi" w:cstheme="majorHAnsi"/>
                <w:color w:val="000000" w:themeColor="text1"/>
                <w:szCs w:val="18"/>
                <w:lang w:eastAsia="zh-CN"/>
              </w:rPr>
            </w:pPr>
          </w:p>
        </w:tc>
      </w:tr>
      <w:tr w:rsidR="00AF6F60" w:rsidRPr="00B217A8" w14:paraId="556B1443" w14:textId="16097E02" w:rsidTr="001D232F">
        <w:trPr>
          <w:trHeight w:val="3878"/>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75133198"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27-19</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7C62800A"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Spatial relation for positioning SRS in RRC_INACTIVE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69D6E828"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Same as</w:t>
            </w:r>
          </w:p>
          <w:p w14:paraId="74952F5A" w14:textId="77777777" w:rsidR="00AF6F60" w:rsidRPr="00B217A8" w:rsidRDefault="00AF6F60" w:rsidP="00144577">
            <w:pPr>
              <w:pStyle w:val="TAL"/>
              <w:rPr>
                <w:rFonts w:asciiTheme="majorHAnsi" w:hAnsiTheme="majorHAnsi" w:cstheme="majorHAnsi"/>
                <w:i/>
                <w:iCs/>
                <w:color w:val="000000" w:themeColor="text1"/>
                <w:szCs w:val="18"/>
              </w:rPr>
            </w:pPr>
            <w:r w:rsidRPr="00B217A8">
              <w:rPr>
                <w:rFonts w:asciiTheme="majorHAnsi" w:hAnsiTheme="majorHAnsi" w:cstheme="majorHAnsi"/>
                <w:i/>
                <w:iCs/>
                <w:color w:val="000000" w:themeColor="text1"/>
                <w:szCs w:val="18"/>
              </w:rPr>
              <w:t>LPP</w:t>
            </w:r>
          </w:p>
          <w:p w14:paraId="1A469452" w14:textId="77777777" w:rsidR="00AF6F60" w:rsidRPr="00B217A8" w:rsidRDefault="00AF6F60" w:rsidP="00144577">
            <w:pPr>
              <w:pStyle w:val="TAL"/>
              <w:rPr>
                <w:rFonts w:asciiTheme="majorHAnsi" w:hAnsiTheme="majorHAnsi" w:cstheme="majorHAnsi"/>
                <w:i/>
                <w:iCs/>
                <w:color w:val="000000" w:themeColor="text1"/>
                <w:szCs w:val="18"/>
              </w:rPr>
            </w:pPr>
            <w:r w:rsidRPr="00B217A8">
              <w:rPr>
                <w:rFonts w:asciiTheme="majorHAnsi" w:hAnsiTheme="majorHAnsi" w:cstheme="majorHAnsi"/>
                <w:i/>
                <w:iCs/>
                <w:color w:val="000000" w:themeColor="text1"/>
                <w:szCs w:val="18"/>
              </w:rPr>
              <w:t>SpatialRelationsSRS-Pos-r16</w:t>
            </w:r>
          </w:p>
          <w:p w14:paraId="20B4D4C0" w14:textId="77777777" w:rsidR="00AF6F60" w:rsidRPr="00B217A8" w:rsidRDefault="00AF6F60" w:rsidP="00144577">
            <w:pPr>
              <w:pStyle w:val="TAL"/>
              <w:rPr>
                <w:rFonts w:asciiTheme="majorHAnsi" w:hAnsiTheme="majorHAnsi" w:cstheme="majorHAnsi"/>
                <w:i/>
                <w:iCs/>
                <w:color w:val="000000" w:themeColor="text1"/>
                <w:szCs w:val="18"/>
              </w:rPr>
            </w:pPr>
          </w:p>
          <w:p w14:paraId="54527DC0" w14:textId="77777777" w:rsidR="00AF6F60" w:rsidRPr="00B217A8" w:rsidRDefault="00AF6F60" w:rsidP="00144577">
            <w:pPr>
              <w:pStyle w:val="TAL"/>
              <w:rPr>
                <w:rFonts w:asciiTheme="majorHAnsi" w:hAnsiTheme="majorHAnsi" w:cstheme="majorHAnsi"/>
                <w:i/>
                <w:iCs/>
                <w:color w:val="000000" w:themeColor="text1"/>
                <w:szCs w:val="18"/>
              </w:rPr>
            </w:pPr>
            <w:r w:rsidRPr="00B217A8">
              <w:rPr>
                <w:rFonts w:asciiTheme="majorHAnsi" w:hAnsiTheme="majorHAnsi" w:cstheme="majorHAnsi"/>
                <w:i/>
                <w:iCs/>
                <w:color w:val="000000" w:themeColor="text1"/>
                <w:szCs w:val="18"/>
              </w:rPr>
              <w:t>RRC</w:t>
            </w:r>
          </w:p>
          <w:p w14:paraId="7BAF0AD5" w14:textId="77777777" w:rsidR="00AF6F60" w:rsidRPr="00B217A8" w:rsidRDefault="00AF6F60" w:rsidP="00144577">
            <w:pPr>
              <w:snapToGrid w:val="0"/>
              <w:spacing w:afterLines="50" w:after="120"/>
              <w:contextualSpacing/>
              <w:rPr>
                <w:rFonts w:asciiTheme="majorHAnsi" w:hAnsiTheme="majorHAnsi" w:cstheme="majorHAnsi"/>
                <w:color w:val="000000" w:themeColor="text1"/>
                <w:sz w:val="18"/>
                <w:szCs w:val="18"/>
                <w:lang w:eastAsia="zh-CN"/>
              </w:rPr>
            </w:pPr>
            <w:r w:rsidRPr="00B217A8">
              <w:rPr>
                <w:rFonts w:asciiTheme="majorHAnsi" w:hAnsiTheme="majorHAnsi" w:cstheme="majorHAnsi"/>
                <w:i/>
                <w:iCs/>
                <w:color w:val="000000" w:themeColor="text1"/>
                <w:sz w:val="18"/>
                <w:szCs w:val="18"/>
              </w:rPr>
              <w:t>SpatialRelationsSRS-Pos-r16</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53F96A7" w14:textId="77777777" w:rsidR="00AF6F60" w:rsidRPr="00B217A8" w:rsidRDefault="00AF6F60" w:rsidP="00144577">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3832F26" w14:textId="77777777" w:rsidR="00AF6F60" w:rsidRPr="00B217A8" w:rsidRDefault="00AF6F60" w:rsidP="00144577">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0AB4C4A3" w14:textId="77777777" w:rsidR="00AF6F60" w:rsidRPr="00B217A8" w:rsidRDefault="00AF6F60" w:rsidP="00144577">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3E85032"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25963BC"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A53E769"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FE15EE4" w14:textId="77777777" w:rsidR="00AF6F60" w:rsidRPr="00B217A8" w:rsidRDefault="00AF6F60" w:rsidP="00144577">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14023011" w14:textId="77777777" w:rsidR="00AF6F60" w:rsidRPr="00B217A8" w:rsidRDefault="00AF6F60" w:rsidP="00144577">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2FAAA7C" w14:textId="77777777" w:rsidR="00AF6F60" w:rsidRPr="00B217A8" w:rsidRDefault="00AF6F60" w:rsidP="00144577">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zh-CN"/>
              </w:rPr>
              <w:t>Optional with capability signalling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2CDCE706" w14:textId="29EC9A1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w:t>
            </w:r>
            <w:r w:rsidRPr="00AF6F60">
              <w:rPr>
                <w:rFonts w:asciiTheme="majorHAnsi" w:hAnsiTheme="majorHAnsi" w:cstheme="majorHAnsi"/>
                <w:b/>
                <w:bCs/>
                <w:color w:val="000000" w:themeColor="text1"/>
                <w:szCs w:val="18"/>
              </w:rPr>
              <w:t xml:space="preserve"> CR</w:t>
            </w:r>
            <w:r>
              <w:rPr>
                <w:rFonts w:asciiTheme="majorHAnsi" w:hAnsiTheme="majorHAnsi" w:cstheme="majorHAnsi"/>
                <w:color w:val="000000" w:themeColor="text1"/>
                <w:szCs w:val="18"/>
              </w:rPr>
              <w:t xml:space="preserve">: Extend SRS capability to contain this support of </w:t>
            </w:r>
            <w:r w:rsidR="00180246">
              <w:rPr>
                <w:rFonts w:asciiTheme="majorHAnsi" w:hAnsiTheme="majorHAnsi" w:cstheme="majorHAnsi"/>
                <w:color w:val="000000" w:themeColor="text1"/>
                <w:szCs w:val="18"/>
                <w:lang w:eastAsia="zh-CN"/>
              </w:rPr>
              <w:t>spatial relation</w:t>
            </w:r>
            <w:r w:rsidRPr="00B217A8">
              <w:rPr>
                <w:rFonts w:asciiTheme="majorHAnsi" w:hAnsiTheme="majorHAnsi" w:cstheme="majorHAnsi"/>
                <w:color w:val="000000" w:themeColor="text1"/>
                <w:szCs w:val="18"/>
                <w:lang w:eastAsia="zh-CN"/>
              </w:rPr>
              <w:t xml:space="preserve"> for positioning SRS in RRC_INACTIVE state</w:t>
            </w:r>
            <w:r w:rsidR="00180246">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3197A314" w14:textId="77777777" w:rsidR="00F45C2C"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2157FE33" w14:textId="77777777" w:rsidR="00F45C2C" w:rsidRDefault="00F45C2C" w:rsidP="00F45C2C">
            <w:pPr>
              <w:pStyle w:val="TAL"/>
              <w:rPr>
                <w:rFonts w:asciiTheme="majorHAnsi" w:hAnsiTheme="majorHAnsi" w:cstheme="majorHAnsi"/>
                <w:color w:val="000000" w:themeColor="text1"/>
                <w:szCs w:val="18"/>
              </w:rPr>
            </w:pPr>
          </w:p>
          <w:p w14:paraId="47BFAC64" w14:textId="70045120" w:rsidR="00F45C2C" w:rsidRDefault="00F45C2C" w:rsidP="00F45C2C">
            <w:pPr>
              <w:pStyle w:val="TAL"/>
              <w:rPr>
                <w:rFonts w:asciiTheme="majorHAnsi" w:hAnsiTheme="majorHAnsi" w:cstheme="majorHAnsi"/>
                <w:color w:val="000000" w:themeColor="text1"/>
                <w:szCs w:val="18"/>
              </w:rPr>
            </w:pPr>
            <w:r w:rsidRPr="00A122E5">
              <w:rPr>
                <w:rFonts w:asciiTheme="majorHAnsi" w:hAnsiTheme="majorHAnsi" w:cstheme="majorHAnsi"/>
                <w:b/>
                <w:bCs/>
                <w:color w:val="000000" w:themeColor="text1"/>
                <w:szCs w:val="18"/>
              </w:rPr>
              <w:t xml:space="preserve">LPP </w:t>
            </w:r>
            <w:proofErr w:type="spellStart"/>
            <w:r w:rsidRPr="00A122E5">
              <w:rPr>
                <w:rFonts w:asciiTheme="majorHAnsi" w:hAnsiTheme="majorHAnsi" w:cstheme="majorHAnsi"/>
                <w:b/>
                <w:bCs/>
                <w:color w:val="000000" w:themeColor="text1"/>
                <w:szCs w:val="18"/>
              </w:rPr>
              <w:t>CR:</w:t>
            </w:r>
            <w:r>
              <w:rPr>
                <w:rFonts w:asciiTheme="majorHAnsi" w:hAnsiTheme="majorHAnsi" w:cstheme="majorHAnsi"/>
                <w:color w:val="000000" w:themeColor="text1"/>
                <w:szCs w:val="18"/>
              </w:rPr>
              <w:t>Extend</w:t>
            </w:r>
            <w:proofErr w:type="spellEnd"/>
            <w:r>
              <w:rPr>
                <w:rFonts w:asciiTheme="majorHAnsi" w:hAnsiTheme="majorHAnsi" w:cstheme="majorHAnsi"/>
                <w:color w:val="000000" w:themeColor="text1"/>
                <w:szCs w:val="18"/>
              </w:rPr>
              <w:t xml:space="preserve"> SRS capability to contain this </w:t>
            </w:r>
            <w:r w:rsidR="00180246">
              <w:rPr>
                <w:rFonts w:asciiTheme="majorHAnsi" w:hAnsiTheme="majorHAnsi" w:cstheme="majorHAnsi"/>
                <w:color w:val="000000" w:themeColor="text1"/>
                <w:szCs w:val="18"/>
              </w:rPr>
              <w:t xml:space="preserve">support of </w:t>
            </w:r>
            <w:r w:rsidR="00180246">
              <w:rPr>
                <w:rFonts w:asciiTheme="majorHAnsi" w:hAnsiTheme="majorHAnsi" w:cstheme="majorHAnsi"/>
                <w:color w:val="000000" w:themeColor="text1"/>
                <w:szCs w:val="18"/>
                <w:lang w:eastAsia="zh-CN"/>
              </w:rPr>
              <w:t>spatial relation</w:t>
            </w:r>
            <w:r w:rsidR="00180246" w:rsidRPr="00B217A8">
              <w:rPr>
                <w:rFonts w:asciiTheme="majorHAnsi" w:hAnsiTheme="majorHAnsi" w:cstheme="majorHAnsi"/>
                <w:color w:val="000000" w:themeColor="text1"/>
                <w:szCs w:val="18"/>
                <w:lang w:eastAsia="zh-CN"/>
              </w:rPr>
              <w:t xml:space="preserve"> for positioning SRS </w:t>
            </w:r>
            <w:r w:rsidRPr="00B217A8">
              <w:rPr>
                <w:rFonts w:asciiTheme="majorHAnsi" w:hAnsiTheme="majorHAnsi" w:cstheme="majorHAnsi"/>
                <w:color w:val="000000" w:themeColor="text1"/>
                <w:szCs w:val="18"/>
                <w:lang w:eastAsia="zh-CN"/>
              </w:rPr>
              <w:t>in RRC_INACTIVE state</w:t>
            </w:r>
            <w:r w:rsidR="00180246">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1F454535" w14:textId="77777777" w:rsidR="00F45C2C" w:rsidRPr="00A122E5" w:rsidRDefault="00F45C2C" w:rsidP="00F45C2C">
            <w:pPr>
              <w:pStyle w:val="TAL"/>
              <w:rPr>
                <w:rFonts w:asciiTheme="majorHAnsi" w:hAnsiTheme="majorHAnsi" w:cstheme="majorHAnsi"/>
                <w:b/>
                <w:bCs/>
                <w:color w:val="000000" w:themeColor="text1"/>
                <w:szCs w:val="18"/>
              </w:rPr>
            </w:pPr>
          </w:p>
          <w:p w14:paraId="656B8FB4" w14:textId="77777777" w:rsidR="00AF6F60" w:rsidRDefault="00F45C2C" w:rsidP="00F45C2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2C7F67B5" w14:textId="77777777" w:rsidR="001D232F" w:rsidRPr="001D232F" w:rsidRDefault="001D232F" w:rsidP="001D232F">
            <w:pPr>
              <w:pStyle w:val="TAL"/>
              <w:rPr>
                <w:rFonts w:asciiTheme="majorHAnsi" w:hAnsiTheme="majorHAnsi" w:cstheme="majorHAnsi"/>
                <w:color w:val="000000" w:themeColor="text1"/>
                <w:szCs w:val="18"/>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spatial relation or not. If the UE cannot support it in RRC_INACTIVE, the UE should trigger the transition to RRC_CONNECTED. Therefore dedicated LPP capability for RRC_INACTIVE is not needed, we should rely on existing LPP capability. </w:t>
            </w:r>
          </w:p>
          <w:p w14:paraId="0533D7A9" w14:textId="2EBA602C" w:rsidR="001D232F" w:rsidRPr="00B217A8" w:rsidRDefault="001D232F" w:rsidP="001D232F">
            <w:pPr>
              <w:pStyle w:val="TAL"/>
              <w:rPr>
                <w:rFonts w:asciiTheme="majorHAnsi" w:hAnsiTheme="majorHAnsi" w:cstheme="majorHAnsi"/>
                <w:color w:val="000000" w:themeColor="text1"/>
                <w:szCs w:val="18"/>
                <w:lang w:eastAsia="zh-CN"/>
              </w:rPr>
            </w:pPr>
            <w:r w:rsidRPr="001D232F">
              <w:rPr>
                <w:rFonts w:asciiTheme="majorHAnsi" w:hAnsiTheme="majorHAnsi" w:cstheme="majorHAnsi"/>
                <w:color w:val="000000" w:themeColor="text1"/>
                <w:szCs w:val="18"/>
              </w:rPr>
              <w:t>-</w:t>
            </w:r>
            <w:r w:rsidRPr="001D232F">
              <w:rPr>
                <w:rFonts w:asciiTheme="majorHAnsi" w:hAnsiTheme="majorHAnsi" w:cstheme="majorHAnsi"/>
                <w:color w:val="000000" w:themeColor="text1"/>
                <w:szCs w:val="18"/>
              </w:rPr>
              <w:tab/>
              <w:t xml:space="preserve">Regarding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i.e. RRC capability, it is related to whether the </w:t>
            </w:r>
            <w:proofErr w:type="spellStart"/>
            <w:r w:rsidRPr="001D232F">
              <w:rPr>
                <w:rFonts w:asciiTheme="majorHAnsi" w:hAnsiTheme="majorHAnsi" w:cstheme="majorHAnsi"/>
                <w:color w:val="000000" w:themeColor="text1"/>
                <w:szCs w:val="18"/>
              </w:rPr>
              <w:t>gNB</w:t>
            </w:r>
            <w:proofErr w:type="spellEnd"/>
            <w:r w:rsidRPr="001D232F">
              <w:rPr>
                <w:rFonts w:asciiTheme="majorHAnsi" w:hAnsiTheme="majorHAnsi" w:cstheme="majorHAnsi"/>
                <w:color w:val="000000" w:themeColor="text1"/>
                <w:szCs w:val="18"/>
              </w:rPr>
              <w:t xml:space="preserve"> can configure SRS via </w:t>
            </w:r>
            <w:proofErr w:type="spellStart"/>
            <w:r w:rsidRPr="001D232F">
              <w:rPr>
                <w:rFonts w:asciiTheme="majorHAnsi" w:hAnsiTheme="majorHAnsi" w:cstheme="majorHAnsi"/>
                <w:color w:val="000000" w:themeColor="text1"/>
                <w:szCs w:val="18"/>
              </w:rPr>
              <w:t>RRCRelease</w:t>
            </w:r>
            <w:proofErr w:type="spellEnd"/>
            <w:r w:rsidRPr="001D232F">
              <w:rPr>
                <w:rFonts w:asciiTheme="majorHAnsi" w:hAnsiTheme="majorHAnsi" w:cstheme="majorHAnsi"/>
                <w:color w:val="000000" w:themeColor="text1"/>
                <w:szCs w:val="18"/>
              </w:rPr>
              <w:t xml:space="preserve"> message and therefore the capability in </w:t>
            </w:r>
            <w:proofErr w:type="spellStart"/>
            <w:r w:rsidRPr="001D232F">
              <w:rPr>
                <w:rFonts w:asciiTheme="majorHAnsi" w:hAnsiTheme="majorHAnsi" w:cstheme="majorHAnsi"/>
                <w:color w:val="000000" w:themeColor="text1"/>
                <w:szCs w:val="18"/>
              </w:rPr>
              <w:t>Uu</w:t>
            </w:r>
            <w:proofErr w:type="spellEnd"/>
            <w:r w:rsidRPr="001D232F">
              <w:rPr>
                <w:rFonts w:asciiTheme="majorHAnsi" w:hAnsiTheme="majorHAnsi" w:cstheme="majorHAnsi"/>
                <w:color w:val="000000" w:themeColor="text1"/>
                <w:szCs w:val="18"/>
              </w:rPr>
              <w:t xml:space="preserve"> interface is needed</w:t>
            </w:r>
          </w:p>
        </w:tc>
      </w:tr>
    </w:tbl>
    <w:bookmarkEnd w:id="4"/>
    <w:bookmarkEnd w:id="5"/>
    <w:p w14:paraId="0B1BE3D9" w14:textId="771AAE20" w:rsidR="00144577" w:rsidRDefault="00180246" w:rsidP="00E4646F">
      <w:pPr>
        <w:rPr>
          <w:lang w:val="en-GB"/>
        </w:rPr>
      </w:pPr>
      <w:r>
        <w:rPr>
          <w:lang w:val="en-GB"/>
        </w:rPr>
        <w:t>In RAN1 table, RAN1 also provided the draft on RAN2 led items “On-Demand PRS” and “positioning in RRC_INACTIVE”. From Rapporteur perspective, these features should be decided by RAN1 taking into account of RAN1 suggestion.</w:t>
      </w:r>
    </w:p>
    <w:p w14:paraId="74D95E5D" w14:textId="77777777" w:rsidR="00322322" w:rsidRDefault="00180246" w:rsidP="00E4646F">
      <w:pPr>
        <w:rPr>
          <w:lang w:val="en-GB"/>
        </w:rPr>
      </w:pPr>
      <w:r w:rsidRPr="00322322">
        <w:rPr>
          <w:b/>
          <w:bCs/>
          <w:lang w:val="en-GB"/>
        </w:rPr>
        <w:t>Capability on “On-Demand PRS”,</w:t>
      </w:r>
    </w:p>
    <w:p w14:paraId="143BEACC" w14:textId="77777777" w:rsidR="00322322" w:rsidRDefault="00180246" w:rsidP="00E4646F">
      <w:pPr>
        <w:rPr>
          <w:lang w:val="en-GB"/>
        </w:rPr>
      </w:pPr>
      <w:r>
        <w:rPr>
          <w:lang w:val="en-GB"/>
        </w:rPr>
        <w:t xml:space="preserve">27-5-1 </w:t>
      </w:r>
      <w:r w:rsidRPr="00180246">
        <w:rPr>
          <w:lang w:val="en-GB"/>
        </w:rPr>
        <w:t>[UE-initiated] on-demand PRS</w:t>
      </w:r>
    </w:p>
    <w:p w14:paraId="248A1944" w14:textId="34FF4DDB" w:rsidR="00180246" w:rsidRPr="00322322" w:rsidRDefault="00322322" w:rsidP="00322322">
      <w:pPr>
        <w:pStyle w:val="ListParagraph"/>
        <w:numPr>
          <w:ilvl w:val="0"/>
          <w:numId w:val="46"/>
        </w:numPr>
        <w:rPr>
          <w:lang w:val="en-GB"/>
        </w:rPr>
      </w:pPr>
      <w:r w:rsidRPr="00322322">
        <w:rPr>
          <w:lang w:val="en-GB"/>
        </w:rPr>
        <w:t>F</w:t>
      </w:r>
      <w:r w:rsidR="00180246" w:rsidRPr="00322322">
        <w:rPr>
          <w:lang w:val="en-GB"/>
        </w:rPr>
        <w:t>rom RAN2 perspective it is needed in case RAN2 agree “Proposal 3</w:t>
      </w:r>
      <w:r w:rsidR="00180246" w:rsidRPr="00322322">
        <w:rPr>
          <w:lang w:val="en-GB"/>
        </w:rPr>
        <w:tab/>
        <w:t xml:space="preserve">UE initiates on-demand PRS request only after NW provides the available DL-PRS configurations to UE either using </w:t>
      </w:r>
      <w:proofErr w:type="spellStart"/>
      <w:r w:rsidR="00180246" w:rsidRPr="00322322">
        <w:rPr>
          <w:lang w:val="en-GB"/>
        </w:rPr>
        <w:t>posSIB</w:t>
      </w:r>
      <w:proofErr w:type="spellEnd"/>
      <w:r w:rsidR="00180246" w:rsidRPr="00322322">
        <w:rPr>
          <w:lang w:val="en-GB"/>
        </w:rPr>
        <w:t xml:space="preserve"> or LPP dedicated </w:t>
      </w:r>
      <w:proofErr w:type="spellStart"/>
      <w:r w:rsidR="00180246" w:rsidRPr="00322322">
        <w:rPr>
          <w:lang w:val="en-GB"/>
        </w:rPr>
        <w:t>Signaling</w:t>
      </w:r>
      <w:proofErr w:type="spellEnd"/>
      <w:r w:rsidR="00180246" w:rsidRPr="00322322">
        <w:rPr>
          <w:lang w:val="en-GB"/>
        </w:rPr>
        <w:t>.” based on [3];</w:t>
      </w:r>
    </w:p>
    <w:p w14:paraId="778D48B2" w14:textId="0D6B5E66" w:rsidR="00E4646F" w:rsidRDefault="00E4646F" w:rsidP="00E4646F">
      <w:pPr>
        <w:rPr>
          <w:b/>
          <w:bCs/>
          <w:lang w:val="en-GB"/>
        </w:rPr>
      </w:pPr>
      <w:r w:rsidRPr="00E4646F">
        <w:rPr>
          <w:b/>
          <w:bCs/>
          <w:lang w:val="en-GB"/>
        </w:rPr>
        <w:t xml:space="preserve">Proposal </w:t>
      </w:r>
      <w:r w:rsidR="00322322">
        <w:rPr>
          <w:b/>
          <w:bCs/>
          <w:lang w:val="en-GB"/>
        </w:rPr>
        <w:t>3</w:t>
      </w:r>
      <w:r w:rsidRPr="00E4646F">
        <w:rPr>
          <w:b/>
          <w:bCs/>
          <w:lang w:val="en-GB"/>
        </w:rPr>
        <w:t>:</w:t>
      </w:r>
      <w:r w:rsidR="00CE679C">
        <w:rPr>
          <w:b/>
          <w:bCs/>
          <w:lang w:val="en-GB"/>
        </w:rPr>
        <w:t>For On-Demand PRS,</w:t>
      </w:r>
      <w:r w:rsidRPr="00E4646F">
        <w:rPr>
          <w:b/>
          <w:bCs/>
          <w:lang w:val="en-GB"/>
        </w:rPr>
        <w:t xml:space="preserve"> </w:t>
      </w:r>
      <w:r w:rsidR="00CE679C">
        <w:rPr>
          <w:b/>
          <w:bCs/>
          <w:lang w:val="en-GB"/>
        </w:rPr>
        <w:t>i</w:t>
      </w:r>
      <w:r w:rsidR="00180246">
        <w:rPr>
          <w:b/>
          <w:bCs/>
          <w:lang w:val="en-GB"/>
        </w:rPr>
        <w:t>ntroduce</w:t>
      </w:r>
      <w:r w:rsidR="00E976CD">
        <w:rPr>
          <w:b/>
          <w:bCs/>
          <w:lang w:val="en-GB"/>
        </w:rPr>
        <w:t xml:space="preserve"> LPP</w:t>
      </w:r>
      <w:r w:rsidR="00180246">
        <w:rPr>
          <w:b/>
          <w:bCs/>
          <w:lang w:val="en-GB"/>
        </w:rPr>
        <w:t xml:space="preserve"> capability on </w:t>
      </w:r>
      <w:r w:rsidR="00180246" w:rsidRPr="00180246">
        <w:rPr>
          <w:b/>
          <w:bCs/>
          <w:lang w:val="en-GB"/>
        </w:rPr>
        <w:t>UE-initiated on-demand PRS</w:t>
      </w:r>
      <w:r w:rsidR="0059149A">
        <w:rPr>
          <w:b/>
          <w:bCs/>
          <w:lang w:val="en-GB"/>
        </w:rPr>
        <w:t xml:space="preserve"> Request</w:t>
      </w:r>
      <w:r w:rsidR="00180246">
        <w:rPr>
          <w:b/>
          <w:bCs/>
          <w:lang w:val="en-GB"/>
        </w:rPr>
        <w:t>;</w:t>
      </w:r>
    </w:p>
    <w:p w14:paraId="07120F02" w14:textId="77777777" w:rsidR="00322322" w:rsidRDefault="00322322" w:rsidP="00E4646F">
      <w:pPr>
        <w:rPr>
          <w:b/>
          <w:bCs/>
          <w:lang w:val="en-GB"/>
        </w:rPr>
      </w:pPr>
    </w:p>
    <w:p w14:paraId="55D58D19" w14:textId="487A4A4B" w:rsidR="00180246" w:rsidRDefault="00322322" w:rsidP="00E4646F">
      <w:pPr>
        <w:rPr>
          <w:b/>
          <w:bCs/>
          <w:lang w:val="en-GB"/>
        </w:rPr>
      </w:pPr>
      <w:r>
        <w:rPr>
          <w:b/>
          <w:bCs/>
          <w:lang w:val="en-GB"/>
        </w:rPr>
        <w:t>Capabilities on positioning in RRC_INACTIVE</w:t>
      </w:r>
    </w:p>
    <w:p w14:paraId="1680FF75" w14:textId="4C6EF290" w:rsidR="00322322" w:rsidRDefault="00322322" w:rsidP="00E4646F">
      <w:pPr>
        <w:rPr>
          <w:lang w:val="en-GB"/>
        </w:rPr>
      </w:pPr>
      <w:r>
        <w:rPr>
          <w:lang w:val="en-GB"/>
        </w:rPr>
        <w:t xml:space="preserve">27-6 </w:t>
      </w:r>
      <w:r w:rsidRPr="00322322">
        <w:rPr>
          <w:lang w:val="en-GB"/>
        </w:rPr>
        <w:t>DL PRS processing capabilities in RRC inactive state</w:t>
      </w:r>
    </w:p>
    <w:p w14:paraId="2482C053" w14:textId="6170A991" w:rsidR="00322322" w:rsidRDefault="00322322" w:rsidP="00322322">
      <w:pPr>
        <w:pStyle w:val="ListParagraph"/>
        <w:numPr>
          <w:ilvl w:val="0"/>
          <w:numId w:val="46"/>
        </w:numPr>
        <w:rPr>
          <w:lang w:val="en-GB"/>
        </w:rPr>
      </w:pPr>
      <w:r>
        <w:rPr>
          <w:lang w:val="en-GB"/>
        </w:rPr>
        <w:lastRenderedPageBreak/>
        <w:t xml:space="preserve">This </w:t>
      </w:r>
      <w:r w:rsidRPr="00322322">
        <w:rPr>
          <w:lang w:val="en-GB"/>
        </w:rPr>
        <w:t xml:space="preserve">capability is same 27-3-3. Based on RAN2 agreements, there is no different handling on PRS for different RRC state. </w:t>
      </w:r>
      <w:r w:rsidR="00514EAA" w:rsidRPr="00514EAA">
        <w:rPr>
          <w:lang w:val="en-GB"/>
        </w:rPr>
        <w:t xml:space="preserve">From LMF perspective, the LMF only needs to know whether the UE supports </w:t>
      </w:r>
      <w:r w:rsidR="00514EAA">
        <w:rPr>
          <w:lang w:val="en-GB"/>
        </w:rPr>
        <w:t>PRS processing capability or not</w:t>
      </w:r>
      <w:r w:rsidR="00514EAA" w:rsidRPr="00514EAA">
        <w:rPr>
          <w:lang w:val="en-GB"/>
        </w:rPr>
        <w:t>. If the UE cannot support it</w:t>
      </w:r>
      <w:r w:rsidR="00514EAA">
        <w:rPr>
          <w:lang w:val="en-GB"/>
        </w:rPr>
        <w:t xml:space="preserve"> in RRC_INACTIVE</w:t>
      </w:r>
      <w:r w:rsidR="00514EAA" w:rsidRPr="00514EAA">
        <w:rPr>
          <w:lang w:val="en-GB"/>
        </w:rPr>
        <w:t>, the UE should trigger the transition to RRC_CONNECTED.</w:t>
      </w:r>
      <w:r w:rsidR="00514EAA">
        <w:rPr>
          <w:lang w:val="en-GB"/>
        </w:rPr>
        <w:t xml:space="preserve"> Therefore dedicated LPP capability for RRC_INACTIVE is not needed, w</w:t>
      </w:r>
      <w:r w:rsidRPr="00322322">
        <w:rPr>
          <w:lang w:val="en-GB"/>
        </w:rPr>
        <w:t xml:space="preserve">e should only introduce 27-3-3 instead of separate 27-3-3 and 27.6. </w:t>
      </w:r>
    </w:p>
    <w:p w14:paraId="31468CBA" w14:textId="2D4D9854" w:rsidR="00322322" w:rsidRDefault="00322322" w:rsidP="00E4646F">
      <w:pPr>
        <w:rPr>
          <w:lang w:val="en-GB"/>
        </w:rPr>
      </w:pPr>
      <w:r>
        <w:rPr>
          <w:lang w:val="en-GB"/>
        </w:rPr>
        <w:t xml:space="preserve">27-15 </w:t>
      </w:r>
      <w:r w:rsidRPr="00322322">
        <w:rPr>
          <w:lang w:val="en-GB"/>
        </w:rPr>
        <w:t>Support of positioning SRS transmission in RRC_INACTIVE state [for initial BWP]</w:t>
      </w:r>
    </w:p>
    <w:p w14:paraId="14D989C9" w14:textId="76C4DAD3" w:rsidR="00322322" w:rsidRPr="00322322" w:rsidRDefault="00514EAA" w:rsidP="00322322">
      <w:pPr>
        <w:pStyle w:val="ListParagraph"/>
        <w:numPr>
          <w:ilvl w:val="0"/>
          <w:numId w:val="46"/>
        </w:numPr>
        <w:rPr>
          <w:lang w:val="en-GB"/>
        </w:rPr>
      </w:pPr>
      <w:r>
        <w:rPr>
          <w:lang w:val="en-GB"/>
        </w:rPr>
        <w:t>Regarding</w:t>
      </w:r>
      <w:r w:rsidR="00322322">
        <w:rPr>
          <w:lang w:val="en-GB"/>
        </w:rPr>
        <w:t xml:space="preserve"> </w:t>
      </w:r>
      <w:proofErr w:type="spellStart"/>
      <w:r w:rsidR="00322322">
        <w:rPr>
          <w:lang w:val="en-GB"/>
        </w:rPr>
        <w:t>Uu</w:t>
      </w:r>
      <w:proofErr w:type="spellEnd"/>
      <w:r w:rsidR="00322322">
        <w:rPr>
          <w:lang w:val="en-GB"/>
        </w:rPr>
        <w:t xml:space="preserve"> interface, i.e. RRC capability</w:t>
      </w:r>
      <w:r>
        <w:rPr>
          <w:lang w:val="en-GB"/>
        </w:rPr>
        <w:t>, i</w:t>
      </w:r>
      <w:r w:rsidR="00322322">
        <w:rPr>
          <w:lang w:val="en-GB"/>
        </w:rPr>
        <w:t xml:space="preserve">t is related to whether the </w:t>
      </w:r>
      <w:proofErr w:type="spellStart"/>
      <w:r w:rsidR="00322322">
        <w:rPr>
          <w:lang w:val="en-GB"/>
        </w:rPr>
        <w:t>gNB</w:t>
      </w:r>
      <w:proofErr w:type="spellEnd"/>
      <w:r w:rsidR="00322322">
        <w:rPr>
          <w:lang w:val="en-GB"/>
        </w:rPr>
        <w:t xml:space="preserve"> can configure SRS via </w:t>
      </w:r>
      <w:proofErr w:type="spellStart"/>
      <w:r w:rsidR="00322322">
        <w:rPr>
          <w:lang w:val="en-GB"/>
        </w:rPr>
        <w:t>RRCRelease</w:t>
      </w:r>
      <w:proofErr w:type="spellEnd"/>
      <w:r w:rsidR="00322322">
        <w:rPr>
          <w:lang w:val="en-GB"/>
        </w:rPr>
        <w:t xml:space="preserve"> message and therefore the capability in </w:t>
      </w:r>
      <w:proofErr w:type="spellStart"/>
      <w:r w:rsidR="00322322">
        <w:rPr>
          <w:lang w:val="en-GB"/>
        </w:rPr>
        <w:t>Uu</w:t>
      </w:r>
      <w:proofErr w:type="spellEnd"/>
      <w:r w:rsidR="00322322">
        <w:rPr>
          <w:lang w:val="en-GB"/>
        </w:rPr>
        <w:t xml:space="preserve"> interface is needed;</w:t>
      </w:r>
    </w:p>
    <w:p w14:paraId="3AC91FF0" w14:textId="5ACFF515" w:rsidR="00144577" w:rsidRDefault="00322322" w:rsidP="00E4646F">
      <w:pPr>
        <w:rPr>
          <w:lang w:val="en-GB"/>
        </w:rPr>
      </w:pPr>
      <w:r>
        <w:rPr>
          <w:lang w:val="en-GB"/>
        </w:rPr>
        <w:t xml:space="preserve">27-16 </w:t>
      </w:r>
      <w:r w:rsidRPr="00322322">
        <w:rPr>
          <w:lang w:val="en-GB"/>
        </w:rPr>
        <w:t>OLPC for positioning SRS in RRC_INACTIVE state</w:t>
      </w:r>
    </w:p>
    <w:p w14:paraId="52D591FF" w14:textId="0B94AB9E" w:rsidR="00514EAA" w:rsidRDefault="00514EAA" w:rsidP="00322322">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OLPC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0344D475" w14:textId="47490EDA" w:rsidR="00322322" w:rsidRPr="00322322" w:rsidRDefault="00514EAA" w:rsidP="00322322">
      <w:pPr>
        <w:pStyle w:val="ListParagraph"/>
        <w:numPr>
          <w:ilvl w:val="0"/>
          <w:numId w:val="46"/>
        </w:numPr>
        <w:rPr>
          <w:lang w:val="en-GB"/>
        </w:rPr>
      </w:pPr>
      <w:r>
        <w:rPr>
          <w:lang w:val="en-GB"/>
        </w:rPr>
        <w:t xml:space="preserve">Regarding </w:t>
      </w:r>
      <w:proofErr w:type="spellStart"/>
      <w:r>
        <w:rPr>
          <w:lang w:val="en-GB"/>
        </w:rPr>
        <w:t>Uu</w:t>
      </w:r>
      <w:proofErr w:type="spellEnd"/>
      <w:r>
        <w:rPr>
          <w:lang w:val="en-GB"/>
        </w:rPr>
        <w:t xml:space="preserve"> interface, i.e. RRC capability, i</w:t>
      </w:r>
      <w:r w:rsidR="00322322">
        <w:rPr>
          <w:lang w:val="en-GB"/>
        </w:rPr>
        <w:t xml:space="preserve">t is related to whether the </w:t>
      </w:r>
      <w:proofErr w:type="spellStart"/>
      <w:r w:rsidR="00322322">
        <w:rPr>
          <w:lang w:val="en-GB"/>
        </w:rPr>
        <w:t>gNB</w:t>
      </w:r>
      <w:proofErr w:type="spellEnd"/>
      <w:r w:rsidR="00322322">
        <w:rPr>
          <w:lang w:val="en-GB"/>
        </w:rPr>
        <w:t xml:space="preserve"> can configure SRS via </w:t>
      </w:r>
      <w:proofErr w:type="spellStart"/>
      <w:r w:rsidR="00322322">
        <w:rPr>
          <w:lang w:val="en-GB"/>
        </w:rPr>
        <w:t>RRCRelease</w:t>
      </w:r>
      <w:proofErr w:type="spellEnd"/>
      <w:r w:rsidR="00322322">
        <w:rPr>
          <w:lang w:val="en-GB"/>
        </w:rPr>
        <w:t xml:space="preserve"> message and therefore the capability in </w:t>
      </w:r>
      <w:proofErr w:type="spellStart"/>
      <w:r w:rsidR="00322322">
        <w:rPr>
          <w:lang w:val="en-GB"/>
        </w:rPr>
        <w:t>Uu</w:t>
      </w:r>
      <w:proofErr w:type="spellEnd"/>
      <w:r w:rsidR="00322322">
        <w:rPr>
          <w:lang w:val="en-GB"/>
        </w:rPr>
        <w:t xml:space="preserve"> interface is needed;</w:t>
      </w:r>
    </w:p>
    <w:p w14:paraId="387133C4" w14:textId="58CB9E8E" w:rsidR="00322322" w:rsidRDefault="00322322" w:rsidP="00322322">
      <w:pPr>
        <w:rPr>
          <w:lang w:val="en-GB"/>
        </w:rPr>
      </w:pPr>
      <w:r w:rsidRPr="00322322">
        <w:rPr>
          <w:lang w:val="en-GB"/>
        </w:rPr>
        <w:t>27-17</w:t>
      </w:r>
      <w:r w:rsidRPr="00322322">
        <w:rPr>
          <w:lang w:val="en-GB"/>
        </w:rPr>
        <w:tab/>
        <w:t>Support of [PRS measurement in RRC_INACTIVE]</w:t>
      </w:r>
    </w:p>
    <w:p w14:paraId="4BC2F993" w14:textId="721225DE" w:rsidR="00514EAA" w:rsidRDefault="00514EAA" w:rsidP="00514EAA">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PRS measurements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69DBB2ED" w14:textId="688A8A9D" w:rsidR="00322322" w:rsidRDefault="00322322" w:rsidP="00322322">
      <w:pPr>
        <w:rPr>
          <w:lang w:val="en-GB"/>
        </w:rPr>
      </w:pPr>
      <w:r w:rsidRPr="00322322">
        <w:rPr>
          <w:lang w:val="en-GB"/>
        </w:rPr>
        <w:t>27-18a</w:t>
      </w:r>
      <w:r w:rsidRPr="00322322">
        <w:rPr>
          <w:lang w:val="en-GB"/>
        </w:rPr>
        <w:tab/>
        <w:t>Support of PRS measurement in RRC_INACTIVE state for DL-TDOA</w:t>
      </w:r>
    </w:p>
    <w:p w14:paraId="344FCEE1" w14:textId="55C1A4C1" w:rsidR="00514EAA" w:rsidRDefault="00514EAA" w:rsidP="00514EAA">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DL-TDOA measurements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2C6C2E4D" w14:textId="00DA57EF" w:rsidR="00322322" w:rsidRDefault="00322322" w:rsidP="00322322">
      <w:pPr>
        <w:rPr>
          <w:lang w:val="en-GB"/>
        </w:rPr>
      </w:pPr>
      <w:r w:rsidRPr="00322322">
        <w:rPr>
          <w:lang w:val="en-GB"/>
        </w:rPr>
        <w:t>27-18b</w:t>
      </w:r>
      <w:r w:rsidRPr="00322322">
        <w:rPr>
          <w:lang w:val="en-GB"/>
        </w:rPr>
        <w:tab/>
        <w:t>Support of PRS measurement in RRC_INACTIVE state for DL-</w:t>
      </w:r>
      <w:proofErr w:type="spellStart"/>
      <w:r w:rsidRPr="00322322">
        <w:rPr>
          <w:lang w:val="en-GB"/>
        </w:rPr>
        <w:t>AoD</w:t>
      </w:r>
      <w:proofErr w:type="spellEnd"/>
    </w:p>
    <w:p w14:paraId="754D2667" w14:textId="3EA5ED80" w:rsidR="00514EAA" w:rsidRDefault="00514EAA" w:rsidP="00514EAA">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DL-</w:t>
      </w:r>
      <w:proofErr w:type="spellStart"/>
      <w:r>
        <w:rPr>
          <w:lang w:val="en-GB"/>
        </w:rPr>
        <w:t>AoD</w:t>
      </w:r>
      <w:proofErr w:type="spellEnd"/>
      <w:r>
        <w:rPr>
          <w:lang w:val="en-GB"/>
        </w:rPr>
        <w:t xml:space="preserve"> measurements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536C1ACE" w14:textId="77777777" w:rsidR="00514EAA" w:rsidRPr="00322322" w:rsidRDefault="00514EAA" w:rsidP="00322322">
      <w:pPr>
        <w:rPr>
          <w:lang w:val="en-GB"/>
        </w:rPr>
      </w:pPr>
    </w:p>
    <w:p w14:paraId="4D3911A5" w14:textId="7E952229" w:rsidR="00322322" w:rsidRDefault="00322322" w:rsidP="00322322">
      <w:pPr>
        <w:rPr>
          <w:lang w:val="en-GB"/>
        </w:rPr>
      </w:pPr>
      <w:r w:rsidRPr="00322322">
        <w:rPr>
          <w:lang w:val="en-GB"/>
        </w:rPr>
        <w:t>27-18c</w:t>
      </w:r>
      <w:r w:rsidRPr="00322322">
        <w:rPr>
          <w:lang w:val="en-GB"/>
        </w:rPr>
        <w:tab/>
        <w:t>Support of PRS measurement in RRC_INACTIVE state for Multi-RTT</w:t>
      </w:r>
    </w:p>
    <w:p w14:paraId="2278820F" w14:textId="2FCDA7FA" w:rsidR="00514EAA" w:rsidRDefault="00514EAA" w:rsidP="00514EAA">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Multi-RTT measurements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3A4C76DB" w14:textId="77777777" w:rsidR="00514EAA" w:rsidRPr="00322322" w:rsidRDefault="00514EAA" w:rsidP="00322322">
      <w:pPr>
        <w:rPr>
          <w:lang w:val="en-GB"/>
        </w:rPr>
      </w:pPr>
    </w:p>
    <w:p w14:paraId="1106D3D3" w14:textId="2166C055" w:rsidR="00322322" w:rsidRDefault="00322322" w:rsidP="00322322">
      <w:pPr>
        <w:rPr>
          <w:lang w:val="en-GB"/>
        </w:rPr>
      </w:pPr>
      <w:r w:rsidRPr="00322322">
        <w:rPr>
          <w:lang w:val="en-GB"/>
        </w:rPr>
        <w:t>27-19</w:t>
      </w:r>
      <w:r w:rsidRPr="00322322">
        <w:rPr>
          <w:lang w:val="en-GB"/>
        </w:rPr>
        <w:tab/>
        <w:t>Spatial relation for positioning SRS in RRC_INACTIVE state</w:t>
      </w:r>
    </w:p>
    <w:p w14:paraId="67F6BB27" w14:textId="5616464D" w:rsidR="00514EAA" w:rsidRDefault="00514EAA" w:rsidP="00514EAA">
      <w:pPr>
        <w:pStyle w:val="ListParagraph"/>
        <w:numPr>
          <w:ilvl w:val="0"/>
          <w:numId w:val="46"/>
        </w:numPr>
        <w:rPr>
          <w:lang w:val="en-GB"/>
        </w:rPr>
      </w:pPr>
      <w:r w:rsidRPr="00514EAA">
        <w:rPr>
          <w:lang w:val="en-GB"/>
        </w:rPr>
        <w:t xml:space="preserve">Based on RAN2 agreements, there is no different handling on PRS for different RRC state.  From LMF perspective, the LMF only needs to know whether the UE supports </w:t>
      </w:r>
      <w:r>
        <w:rPr>
          <w:lang w:val="en-GB"/>
        </w:rPr>
        <w:t>Rel-16 spatial relation or not</w:t>
      </w:r>
      <w:r w:rsidRPr="00514EAA">
        <w:rPr>
          <w:lang w:val="en-GB"/>
        </w:rPr>
        <w:t>. If the UE cannot support it</w:t>
      </w:r>
      <w:r>
        <w:rPr>
          <w:lang w:val="en-GB"/>
        </w:rPr>
        <w:t xml:space="preserve"> in RRC_INACTIVE</w:t>
      </w:r>
      <w:r w:rsidRPr="00514EAA">
        <w:rPr>
          <w:lang w:val="en-GB"/>
        </w:rPr>
        <w:t>, the UE should trigger the transition to RRC_CONNECTED.</w:t>
      </w:r>
      <w:r>
        <w:rPr>
          <w:lang w:val="en-GB"/>
        </w:rPr>
        <w:t xml:space="preserve"> Therefore dedicated LPP capability for RRC_INACTIVE is not needed, we should rely on existing LPP capability. </w:t>
      </w:r>
    </w:p>
    <w:p w14:paraId="7F76B9CE" w14:textId="77777777" w:rsidR="00514EAA" w:rsidRPr="00322322" w:rsidRDefault="00514EAA" w:rsidP="00514EAA">
      <w:pPr>
        <w:pStyle w:val="ListParagraph"/>
        <w:numPr>
          <w:ilvl w:val="0"/>
          <w:numId w:val="46"/>
        </w:numPr>
        <w:rPr>
          <w:lang w:val="en-GB"/>
        </w:rPr>
      </w:pPr>
      <w:r>
        <w:rPr>
          <w:lang w:val="en-GB"/>
        </w:rPr>
        <w:t xml:space="preserve">Regarding </w:t>
      </w:r>
      <w:proofErr w:type="spellStart"/>
      <w:r>
        <w:rPr>
          <w:lang w:val="en-GB"/>
        </w:rPr>
        <w:t>Uu</w:t>
      </w:r>
      <w:proofErr w:type="spellEnd"/>
      <w:r>
        <w:rPr>
          <w:lang w:val="en-GB"/>
        </w:rPr>
        <w:t xml:space="preserve"> interface, i.e. RRC capability, it is related to whether the </w:t>
      </w:r>
      <w:proofErr w:type="spellStart"/>
      <w:r>
        <w:rPr>
          <w:lang w:val="en-GB"/>
        </w:rPr>
        <w:t>gNB</w:t>
      </w:r>
      <w:proofErr w:type="spellEnd"/>
      <w:r>
        <w:rPr>
          <w:lang w:val="en-GB"/>
        </w:rPr>
        <w:t xml:space="preserve"> can configure SRS via </w:t>
      </w:r>
      <w:proofErr w:type="spellStart"/>
      <w:r>
        <w:rPr>
          <w:lang w:val="en-GB"/>
        </w:rPr>
        <w:t>RRCRelease</w:t>
      </w:r>
      <w:proofErr w:type="spellEnd"/>
      <w:r>
        <w:rPr>
          <w:lang w:val="en-GB"/>
        </w:rPr>
        <w:t xml:space="preserve"> message and therefore the capability in </w:t>
      </w:r>
      <w:proofErr w:type="spellStart"/>
      <w:r>
        <w:rPr>
          <w:lang w:val="en-GB"/>
        </w:rPr>
        <w:t>Uu</w:t>
      </w:r>
      <w:proofErr w:type="spellEnd"/>
      <w:r>
        <w:rPr>
          <w:lang w:val="en-GB"/>
        </w:rPr>
        <w:t xml:space="preserve"> interface is needed;</w:t>
      </w:r>
    </w:p>
    <w:p w14:paraId="16638645" w14:textId="5D571948" w:rsidR="00322322" w:rsidRDefault="00883827" w:rsidP="00E4646F">
      <w:pPr>
        <w:rPr>
          <w:lang w:val="en-GB"/>
        </w:rPr>
      </w:pPr>
      <w:r>
        <w:rPr>
          <w:lang w:val="en-GB"/>
        </w:rPr>
        <w:t>In summary:</w:t>
      </w:r>
    </w:p>
    <w:p w14:paraId="476F0EF5" w14:textId="2263B616" w:rsidR="00883827" w:rsidRPr="00883827" w:rsidRDefault="00883827" w:rsidP="00E4646F">
      <w:pPr>
        <w:rPr>
          <w:b/>
          <w:bCs/>
          <w:lang w:val="en-GB"/>
        </w:rPr>
      </w:pPr>
      <w:r w:rsidRPr="00883827">
        <w:rPr>
          <w:b/>
          <w:bCs/>
          <w:lang w:val="en-GB"/>
        </w:rPr>
        <w:t xml:space="preserve">Proposal 4: </w:t>
      </w:r>
      <w:r w:rsidR="00CE679C">
        <w:rPr>
          <w:b/>
          <w:bCs/>
          <w:lang w:val="en-GB"/>
        </w:rPr>
        <w:t>For positioning in RRC_INACTIVE,</w:t>
      </w:r>
      <w:r w:rsidR="00CE679C" w:rsidRPr="00883827">
        <w:rPr>
          <w:b/>
          <w:bCs/>
          <w:lang w:val="en-GB"/>
        </w:rPr>
        <w:t xml:space="preserve"> </w:t>
      </w:r>
      <w:r w:rsidR="00CE679C">
        <w:rPr>
          <w:b/>
          <w:bCs/>
          <w:lang w:val="en-GB"/>
        </w:rPr>
        <w:t>do</w:t>
      </w:r>
      <w:r w:rsidRPr="00883827">
        <w:rPr>
          <w:b/>
          <w:bCs/>
          <w:lang w:val="en-GB"/>
        </w:rPr>
        <w:t xml:space="preserve"> not introduce RRC_INACTIVE specific LPP capabilities (27-6, 27-16, 27-17, 27-18a, 27-18b, 27-18c, 27-19);</w:t>
      </w:r>
    </w:p>
    <w:p w14:paraId="7171CBE0" w14:textId="3902C429" w:rsidR="00883827" w:rsidRDefault="00883827" w:rsidP="00E4646F">
      <w:pPr>
        <w:rPr>
          <w:b/>
          <w:bCs/>
          <w:lang w:val="en-GB"/>
        </w:rPr>
      </w:pPr>
      <w:r w:rsidRPr="00883827">
        <w:rPr>
          <w:b/>
          <w:bCs/>
          <w:lang w:val="en-GB"/>
        </w:rPr>
        <w:t>Proposal 5:</w:t>
      </w:r>
      <w:r w:rsidR="00CE679C">
        <w:rPr>
          <w:b/>
          <w:bCs/>
          <w:lang w:val="en-GB"/>
        </w:rPr>
        <w:t xml:space="preserve"> For positioning in RRC_INACTIVE,</w:t>
      </w:r>
      <w:r w:rsidRPr="00883827">
        <w:rPr>
          <w:b/>
          <w:bCs/>
          <w:lang w:val="en-GB"/>
        </w:rPr>
        <w:t xml:space="preserve"> </w:t>
      </w:r>
      <w:r w:rsidR="00CE679C">
        <w:rPr>
          <w:b/>
          <w:bCs/>
          <w:lang w:val="en-GB"/>
        </w:rPr>
        <w:t>i</w:t>
      </w:r>
      <w:r w:rsidRPr="00883827">
        <w:rPr>
          <w:b/>
          <w:bCs/>
          <w:lang w:val="en-GB"/>
        </w:rPr>
        <w:t>ntroduce RRC_INACTIVE specific RRC capabilities (27-15, 27-16, 27-19);</w:t>
      </w:r>
    </w:p>
    <w:p w14:paraId="49E29958" w14:textId="6DB42794" w:rsidR="002C5B84" w:rsidRDefault="002C5B84" w:rsidP="002C5B84">
      <w:pPr>
        <w:rPr>
          <w:b/>
          <w:bCs/>
          <w:lang w:val="en-GB"/>
        </w:rPr>
      </w:pPr>
      <w:r w:rsidRPr="00883827">
        <w:rPr>
          <w:b/>
          <w:bCs/>
          <w:lang w:val="en-GB"/>
        </w:rPr>
        <w:t xml:space="preserve">Proposal </w:t>
      </w:r>
      <w:r>
        <w:rPr>
          <w:b/>
          <w:bCs/>
          <w:lang w:val="en-GB"/>
        </w:rPr>
        <w:t>6</w:t>
      </w:r>
      <w:r w:rsidRPr="00883827">
        <w:rPr>
          <w:b/>
          <w:bCs/>
          <w:lang w:val="en-GB"/>
        </w:rPr>
        <w:t xml:space="preserve">: </w:t>
      </w:r>
      <w:r>
        <w:rPr>
          <w:b/>
          <w:bCs/>
          <w:lang w:val="en-GB"/>
        </w:rPr>
        <w:t>Send LS to RAN1</w:t>
      </w:r>
      <w:r w:rsidR="00775F85">
        <w:rPr>
          <w:b/>
          <w:bCs/>
          <w:lang w:val="en-GB"/>
        </w:rPr>
        <w:t xml:space="preserve"> </w:t>
      </w:r>
      <w:r w:rsidR="00D775B3">
        <w:rPr>
          <w:b/>
          <w:bCs/>
          <w:lang w:val="en-GB"/>
        </w:rPr>
        <w:t>to</w:t>
      </w:r>
      <w:r w:rsidR="00775F85">
        <w:rPr>
          <w:b/>
          <w:bCs/>
          <w:lang w:val="en-GB"/>
        </w:rPr>
        <w:t xml:space="preserve"> inform them of</w:t>
      </w:r>
      <w:r>
        <w:rPr>
          <w:b/>
          <w:bCs/>
          <w:lang w:val="en-GB"/>
        </w:rPr>
        <w:t xml:space="preserve"> RAN2 </w:t>
      </w:r>
      <w:r w:rsidRPr="00883827">
        <w:rPr>
          <w:b/>
          <w:bCs/>
          <w:lang w:val="en-GB"/>
        </w:rPr>
        <w:t>RRC_INACTIVE capabilities</w:t>
      </w:r>
      <w:r w:rsidR="00775F85">
        <w:rPr>
          <w:b/>
          <w:bCs/>
          <w:lang w:val="en-GB"/>
        </w:rPr>
        <w:t xml:space="preserve"> related agreements</w:t>
      </w:r>
      <w:r w:rsidRPr="00883827">
        <w:rPr>
          <w:b/>
          <w:bCs/>
          <w:lang w:val="en-GB"/>
        </w:rPr>
        <w:t>;</w:t>
      </w:r>
    </w:p>
    <w:p w14:paraId="1111B4CB" w14:textId="77777777" w:rsidR="002C5B84" w:rsidRPr="00883827" w:rsidRDefault="002C5B84" w:rsidP="00E4646F">
      <w:pPr>
        <w:rPr>
          <w:b/>
          <w:bCs/>
          <w:lang w:val="en-GB"/>
        </w:rPr>
      </w:pPr>
    </w:p>
    <w:p w14:paraId="4E741A11" w14:textId="0E19CB8A" w:rsidR="00870DA1" w:rsidRDefault="00322322" w:rsidP="00870DA1">
      <w:pPr>
        <w:pStyle w:val="Heading2"/>
      </w:pPr>
      <w:r>
        <w:t>RAN2 feature lists</w:t>
      </w:r>
    </w:p>
    <w:p w14:paraId="180F4263" w14:textId="325A060B" w:rsidR="000C5686" w:rsidRDefault="000C5686" w:rsidP="000C5686">
      <w:r>
        <w:t xml:space="preserve">There are four RAN2 led items “Latency reduction”, “On-Demand PRS”, “positioning in RRC_INACTIVE” and “GNSS integrity”. On-Demand PRS, and positioning in RRC_INACTIVE have been discussion in the section 2.2. Therefore in this section, we only discuss latency reduction and GNSS integrity. </w:t>
      </w:r>
    </w:p>
    <w:p w14:paraId="31094823" w14:textId="667DCBDF" w:rsidR="000C5686" w:rsidRPr="006F41E0" w:rsidRDefault="006F41E0" w:rsidP="000C5686">
      <w:pPr>
        <w:rPr>
          <w:b/>
          <w:bCs/>
        </w:rPr>
      </w:pPr>
      <w:r w:rsidRPr="006F41E0">
        <w:rPr>
          <w:b/>
          <w:bCs/>
        </w:rPr>
        <w:t>Latency reduction-</w:t>
      </w:r>
      <w:r w:rsidR="000C5686" w:rsidRPr="006F41E0">
        <w:rPr>
          <w:b/>
          <w:bCs/>
        </w:rPr>
        <w:t>RAN2 led parts (were from SA2):</w:t>
      </w:r>
    </w:p>
    <w:p w14:paraId="50AEC645" w14:textId="19A7E8C4" w:rsidR="000C5686" w:rsidRDefault="000C5686" w:rsidP="000C5686">
      <w:pPr>
        <w:pStyle w:val="ListParagraph"/>
        <w:numPr>
          <w:ilvl w:val="0"/>
          <w:numId w:val="46"/>
        </w:numPr>
      </w:pPr>
      <w:r>
        <w:t>Scheduled location time;</w:t>
      </w:r>
    </w:p>
    <w:p w14:paraId="5999707B" w14:textId="10EC8850" w:rsidR="000C5686" w:rsidRDefault="000C5686" w:rsidP="000C5686">
      <w:pPr>
        <w:pStyle w:val="ListParagraph"/>
        <w:numPr>
          <w:ilvl w:val="1"/>
          <w:numId w:val="46"/>
        </w:numPr>
      </w:pPr>
      <w:r>
        <w:t xml:space="preserve">The only potential impact is whether the UE supports to receive the scheduled location time from LMF via LPP. If RAN2 agrees to support this feature, we need to introduce LPP capability on this. </w:t>
      </w:r>
    </w:p>
    <w:p w14:paraId="70A73D0B" w14:textId="14BB823B" w:rsidR="000C5686" w:rsidRPr="00883827" w:rsidRDefault="000C5686" w:rsidP="000C5686">
      <w:pPr>
        <w:rPr>
          <w:b/>
          <w:bCs/>
          <w:lang w:val="en-GB"/>
        </w:rPr>
      </w:pPr>
      <w:r w:rsidRPr="00883827">
        <w:rPr>
          <w:b/>
          <w:bCs/>
          <w:lang w:val="en-GB"/>
        </w:rPr>
        <w:t xml:space="preserve">Proposal </w:t>
      </w:r>
      <w:r w:rsidR="004E320B">
        <w:rPr>
          <w:b/>
          <w:bCs/>
          <w:lang w:val="en-GB"/>
        </w:rPr>
        <w:t>7</w:t>
      </w:r>
      <w:r w:rsidRPr="00883827">
        <w:rPr>
          <w:b/>
          <w:bCs/>
          <w:lang w:val="en-GB"/>
        </w:rPr>
        <w:t>:</w:t>
      </w:r>
      <w:r w:rsidR="00CE679C">
        <w:rPr>
          <w:b/>
          <w:bCs/>
          <w:lang w:val="en-GB"/>
        </w:rPr>
        <w:t xml:space="preserve"> For the scheduled location time,</w:t>
      </w:r>
      <w:r w:rsidRPr="00883827">
        <w:rPr>
          <w:b/>
          <w:bCs/>
          <w:lang w:val="en-GB"/>
        </w:rPr>
        <w:t xml:space="preserve"> </w:t>
      </w:r>
      <w:r w:rsidR="006F41E0">
        <w:rPr>
          <w:b/>
          <w:bCs/>
          <w:lang w:val="en-GB"/>
        </w:rPr>
        <w:t>FFS on whether to i</w:t>
      </w:r>
      <w:r w:rsidRPr="00883827">
        <w:rPr>
          <w:b/>
          <w:bCs/>
          <w:lang w:val="en-GB"/>
        </w:rPr>
        <w:t xml:space="preserve">ntroduce </w:t>
      </w:r>
      <w:r>
        <w:rPr>
          <w:b/>
          <w:bCs/>
          <w:lang w:val="en-GB"/>
        </w:rPr>
        <w:t>LPP</w:t>
      </w:r>
      <w:r w:rsidRPr="00883827">
        <w:rPr>
          <w:b/>
          <w:bCs/>
          <w:lang w:val="en-GB"/>
        </w:rPr>
        <w:t xml:space="preserve"> capabilit</w:t>
      </w:r>
      <w:r>
        <w:rPr>
          <w:b/>
          <w:bCs/>
          <w:lang w:val="en-GB"/>
        </w:rPr>
        <w:t>y “support of scheduled location time”</w:t>
      </w:r>
      <w:r w:rsidR="006F41E0">
        <w:rPr>
          <w:b/>
          <w:bCs/>
          <w:lang w:val="en-GB"/>
        </w:rPr>
        <w:t>;</w:t>
      </w:r>
    </w:p>
    <w:p w14:paraId="1C9EFD74" w14:textId="51B64EC8" w:rsidR="000C5686" w:rsidRDefault="000C5686" w:rsidP="000C5686">
      <w:pPr>
        <w:pStyle w:val="ListParagraph"/>
        <w:numPr>
          <w:ilvl w:val="0"/>
          <w:numId w:val="46"/>
        </w:numPr>
      </w:pPr>
      <w:r>
        <w:t>Storing capability in AMF;</w:t>
      </w:r>
    </w:p>
    <w:p w14:paraId="59F92C04" w14:textId="37C0D321" w:rsidR="000C5686" w:rsidRDefault="000C5686" w:rsidP="000C5686">
      <w:pPr>
        <w:pStyle w:val="ListParagraph"/>
        <w:numPr>
          <w:ilvl w:val="1"/>
          <w:numId w:val="46"/>
        </w:numPr>
      </w:pPr>
      <w:r>
        <w:lastRenderedPageBreak/>
        <w:t xml:space="preserve">So far, it is unclear what additional changes would be, e.g. whether introduce a bit in LPP capability on whether the capability is </w:t>
      </w:r>
      <w:r w:rsidRPr="000C5686">
        <w:t>non-variable</w:t>
      </w:r>
      <w:r w:rsidR="006F41E0">
        <w:t>;</w:t>
      </w:r>
    </w:p>
    <w:p w14:paraId="71A610B6" w14:textId="638C8FE5" w:rsidR="006F41E0" w:rsidRPr="00883827" w:rsidRDefault="006F41E0" w:rsidP="006F41E0">
      <w:pPr>
        <w:rPr>
          <w:b/>
          <w:bCs/>
          <w:lang w:val="en-GB"/>
        </w:rPr>
      </w:pPr>
      <w:r w:rsidRPr="00883827">
        <w:rPr>
          <w:b/>
          <w:bCs/>
          <w:lang w:val="en-GB"/>
        </w:rPr>
        <w:t xml:space="preserve">Proposal </w:t>
      </w:r>
      <w:r w:rsidR="004E320B">
        <w:rPr>
          <w:b/>
          <w:bCs/>
          <w:lang w:val="en-GB"/>
        </w:rPr>
        <w:t>8</w:t>
      </w:r>
      <w:r w:rsidRPr="00883827">
        <w:rPr>
          <w:b/>
          <w:bCs/>
          <w:lang w:val="en-GB"/>
        </w:rPr>
        <w:t xml:space="preserve">: </w:t>
      </w:r>
      <w:r w:rsidR="00CE679C">
        <w:rPr>
          <w:b/>
          <w:bCs/>
          <w:lang w:val="en-GB"/>
        </w:rPr>
        <w:t xml:space="preserve">For storing LPP capability in the AMF, </w:t>
      </w:r>
      <w:r>
        <w:rPr>
          <w:b/>
          <w:bCs/>
          <w:lang w:val="en-GB"/>
        </w:rPr>
        <w:t>FFS on whether to introduce an indictor in</w:t>
      </w:r>
      <w:r w:rsidRPr="00883827">
        <w:rPr>
          <w:b/>
          <w:bCs/>
          <w:lang w:val="en-GB"/>
        </w:rPr>
        <w:t xml:space="preserve"> </w:t>
      </w:r>
      <w:r>
        <w:rPr>
          <w:b/>
          <w:bCs/>
          <w:lang w:val="en-GB"/>
        </w:rPr>
        <w:t>LPP</w:t>
      </w:r>
      <w:r w:rsidRPr="00883827">
        <w:rPr>
          <w:b/>
          <w:bCs/>
          <w:lang w:val="en-GB"/>
        </w:rPr>
        <w:t xml:space="preserve"> capabilit</w:t>
      </w:r>
      <w:r>
        <w:rPr>
          <w:b/>
          <w:bCs/>
          <w:lang w:val="en-GB"/>
        </w:rPr>
        <w:t>y “</w:t>
      </w:r>
      <w:r w:rsidRPr="006F41E0">
        <w:rPr>
          <w:b/>
          <w:bCs/>
          <w:lang w:val="en-GB"/>
        </w:rPr>
        <w:t xml:space="preserve"> the capabilit</w:t>
      </w:r>
      <w:r>
        <w:rPr>
          <w:b/>
          <w:bCs/>
          <w:lang w:val="en-GB"/>
        </w:rPr>
        <w:t>ies</w:t>
      </w:r>
      <w:r w:rsidRPr="006F41E0">
        <w:rPr>
          <w:b/>
          <w:bCs/>
          <w:lang w:val="en-GB"/>
        </w:rPr>
        <w:t xml:space="preserve"> </w:t>
      </w:r>
      <w:r>
        <w:rPr>
          <w:b/>
          <w:bCs/>
          <w:lang w:val="en-GB"/>
        </w:rPr>
        <w:t>are</w:t>
      </w:r>
      <w:r w:rsidRPr="006F41E0">
        <w:rPr>
          <w:b/>
          <w:bCs/>
          <w:lang w:val="en-GB"/>
        </w:rPr>
        <w:t xml:space="preserve"> non-variable</w:t>
      </w:r>
      <w:r>
        <w:rPr>
          <w:b/>
          <w:bCs/>
          <w:lang w:val="en-GB"/>
        </w:rPr>
        <w:t>”</w:t>
      </w:r>
      <w:r w:rsidRPr="00883827">
        <w:rPr>
          <w:b/>
          <w:bCs/>
          <w:lang w:val="en-GB"/>
        </w:rPr>
        <w:t>;</w:t>
      </w:r>
    </w:p>
    <w:p w14:paraId="5927D889" w14:textId="0EFE5A26" w:rsidR="000C5686" w:rsidRDefault="000C5686" w:rsidP="000C5686">
      <w:pPr>
        <w:pStyle w:val="ListParagraph"/>
        <w:numPr>
          <w:ilvl w:val="0"/>
          <w:numId w:val="46"/>
        </w:numPr>
      </w:pPr>
      <w:r>
        <w:t>Pre-configured assistance data;</w:t>
      </w:r>
    </w:p>
    <w:p w14:paraId="4ED52C56" w14:textId="5335AF86" w:rsidR="006F41E0" w:rsidRDefault="006F41E0" w:rsidP="006F41E0">
      <w:pPr>
        <w:pStyle w:val="ListParagraph"/>
        <w:numPr>
          <w:ilvl w:val="1"/>
          <w:numId w:val="46"/>
        </w:numPr>
      </w:pPr>
      <w:r>
        <w:t xml:space="preserve">It is still unclear what changes will be. </w:t>
      </w:r>
    </w:p>
    <w:p w14:paraId="50D06DE3" w14:textId="0E9CC268" w:rsidR="008879FA" w:rsidRDefault="004E320B" w:rsidP="004B17B8">
      <w:pPr>
        <w:rPr>
          <w:b/>
          <w:bCs/>
        </w:rPr>
      </w:pPr>
      <w:r>
        <w:rPr>
          <w:b/>
          <w:bCs/>
        </w:rPr>
        <w:t xml:space="preserve">Sub-features of </w:t>
      </w:r>
      <w:r w:rsidR="006F41E0">
        <w:rPr>
          <w:b/>
          <w:bCs/>
        </w:rPr>
        <w:t>GNSS-Integrity:</w:t>
      </w:r>
    </w:p>
    <w:p w14:paraId="289772C3" w14:textId="75851895" w:rsidR="006F41E0" w:rsidRDefault="004E320B" w:rsidP="004E320B">
      <w:pPr>
        <w:pStyle w:val="ListParagraph"/>
        <w:numPr>
          <w:ilvl w:val="0"/>
          <w:numId w:val="46"/>
        </w:numPr>
      </w:pPr>
      <w:r>
        <w:t>Support of UE based integrity;</w:t>
      </w:r>
    </w:p>
    <w:p w14:paraId="0E0D157A" w14:textId="6454E277" w:rsidR="004E320B" w:rsidRDefault="004E320B" w:rsidP="004E320B">
      <w:pPr>
        <w:pStyle w:val="ListParagraph"/>
        <w:numPr>
          <w:ilvl w:val="1"/>
          <w:numId w:val="46"/>
        </w:numPr>
      </w:pPr>
      <w:r>
        <w:t>It will be supported in Rel-17;</w:t>
      </w:r>
    </w:p>
    <w:p w14:paraId="1506F9EE" w14:textId="2780D450" w:rsidR="004E320B" w:rsidRDefault="004E320B" w:rsidP="004E320B">
      <w:pPr>
        <w:pStyle w:val="ListParagraph"/>
        <w:numPr>
          <w:ilvl w:val="0"/>
          <w:numId w:val="46"/>
        </w:numPr>
      </w:pPr>
      <w:r>
        <w:t>Support of LMF based integrity;</w:t>
      </w:r>
    </w:p>
    <w:p w14:paraId="145DB5D1" w14:textId="0334B8E9" w:rsidR="004E320B" w:rsidRDefault="004E320B" w:rsidP="004E320B">
      <w:pPr>
        <w:pStyle w:val="ListParagraph"/>
        <w:numPr>
          <w:ilvl w:val="1"/>
          <w:numId w:val="46"/>
        </w:numPr>
      </w:pPr>
      <w:r>
        <w:t>It is unclear whether it will be supported in Rel-17;</w:t>
      </w:r>
    </w:p>
    <w:p w14:paraId="71906B98" w14:textId="18A673E0" w:rsidR="004E320B" w:rsidRDefault="004E320B" w:rsidP="004E320B">
      <w:pPr>
        <w:pStyle w:val="ListParagraph"/>
        <w:numPr>
          <w:ilvl w:val="0"/>
          <w:numId w:val="46"/>
        </w:numPr>
      </w:pPr>
      <w:r>
        <w:t>Support of Mode 2 (flag) based reporting</w:t>
      </w:r>
    </w:p>
    <w:p w14:paraId="44B818D1" w14:textId="31AA1236" w:rsidR="004E320B" w:rsidRDefault="004E320B" w:rsidP="004E320B">
      <w:pPr>
        <w:pStyle w:val="ListParagraph"/>
        <w:numPr>
          <w:ilvl w:val="1"/>
          <w:numId w:val="46"/>
        </w:numPr>
      </w:pPr>
      <w:r>
        <w:t>It is unclear whether it will be supported in Rel-17;</w:t>
      </w:r>
    </w:p>
    <w:p w14:paraId="0649EC19" w14:textId="3A9B4E9E" w:rsidR="004E320B" w:rsidRDefault="004E320B" w:rsidP="004E320B">
      <w:pPr>
        <w:pStyle w:val="ListParagraph"/>
        <w:numPr>
          <w:ilvl w:val="0"/>
          <w:numId w:val="46"/>
        </w:numPr>
      </w:pPr>
      <w:r>
        <w:t>Support of integrity for SSR;</w:t>
      </w:r>
    </w:p>
    <w:p w14:paraId="7323E6C0" w14:textId="091BBED6" w:rsidR="004E320B" w:rsidRDefault="004E320B" w:rsidP="004E320B">
      <w:pPr>
        <w:pStyle w:val="ListParagraph"/>
        <w:numPr>
          <w:ilvl w:val="1"/>
          <w:numId w:val="46"/>
        </w:numPr>
      </w:pPr>
      <w:r>
        <w:t>It will be supported in Rel-17;</w:t>
      </w:r>
    </w:p>
    <w:p w14:paraId="199DD3BE" w14:textId="40B6A9C2" w:rsidR="004E320B" w:rsidRDefault="004E320B" w:rsidP="004E320B">
      <w:pPr>
        <w:pStyle w:val="ListParagraph"/>
        <w:numPr>
          <w:ilvl w:val="0"/>
          <w:numId w:val="46"/>
        </w:numPr>
      </w:pPr>
      <w:r>
        <w:t>Support of integrity for OSR;</w:t>
      </w:r>
    </w:p>
    <w:p w14:paraId="64896739" w14:textId="228B86C1" w:rsidR="004E320B" w:rsidRDefault="004E320B" w:rsidP="00CE679C">
      <w:pPr>
        <w:pStyle w:val="ListParagraph"/>
        <w:numPr>
          <w:ilvl w:val="1"/>
          <w:numId w:val="46"/>
        </w:numPr>
      </w:pPr>
      <w:r>
        <w:t>It is unclear whether it will be supported in Rel-17;</w:t>
      </w:r>
    </w:p>
    <w:p w14:paraId="0D47ED46" w14:textId="21CE6279" w:rsidR="004E320B" w:rsidRPr="00883827" w:rsidRDefault="004E320B" w:rsidP="004E320B">
      <w:pPr>
        <w:rPr>
          <w:b/>
          <w:bCs/>
          <w:lang w:val="en-GB"/>
        </w:rPr>
      </w:pPr>
      <w:r w:rsidRPr="00883827">
        <w:rPr>
          <w:b/>
          <w:bCs/>
          <w:lang w:val="en-GB"/>
        </w:rPr>
        <w:t xml:space="preserve">Proposal </w:t>
      </w:r>
      <w:r>
        <w:rPr>
          <w:b/>
          <w:bCs/>
          <w:lang w:val="en-GB"/>
        </w:rPr>
        <w:t>9</w:t>
      </w:r>
      <w:r w:rsidRPr="00883827">
        <w:rPr>
          <w:b/>
          <w:bCs/>
          <w:lang w:val="en-GB"/>
        </w:rPr>
        <w:t xml:space="preserve">: </w:t>
      </w:r>
      <w:r w:rsidR="00CE679C">
        <w:rPr>
          <w:b/>
          <w:bCs/>
          <w:lang w:val="en-GB"/>
        </w:rPr>
        <w:t>For GNSS integrity, i</w:t>
      </w:r>
      <w:r>
        <w:rPr>
          <w:b/>
          <w:bCs/>
          <w:lang w:val="en-GB"/>
        </w:rPr>
        <w:t>ntroduce LPP capabilit</w:t>
      </w:r>
      <w:r w:rsidR="00CE679C">
        <w:rPr>
          <w:b/>
          <w:bCs/>
          <w:lang w:val="en-GB"/>
        </w:rPr>
        <w:t>ies</w:t>
      </w:r>
      <w:r>
        <w:rPr>
          <w:b/>
          <w:bCs/>
          <w:lang w:val="en-GB"/>
        </w:rPr>
        <w:t xml:space="preserve"> </w:t>
      </w:r>
      <w:r w:rsidR="00CE679C">
        <w:rPr>
          <w:b/>
          <w:bCs/>
          <w:lang w:val="en-GB"/>
        </w:rPr>
        <w:t>“</w:t>
      </w:r>
      <w:r>
        <w:rPr>
          <w:b/>
          <w:bCs/>
          <w:lang w:val="en-GB"/>
        </w:rPr>
        <w:t>support of UE based integrity</w:t>
      </w:r>
      <w:r w:rsidR="00CE679C">
        <w:rPr>
          <w:b/>
          <w:bCs/>
          <w:lang w:val="en-GB"/>
        </w:rPr>
        <w:t>” and “support of integrity for SSR”</w:t>
      </w:r>
      <w:r w:rsidRPr="00883827">
        <w:rPr>
          <w:b/>
          <w:bCs/>
          <w:lang w:val="en-GB"/>
        </w:rPr>
        <w:t>;</w:t>
      </w:r>
      <w:r w:rsidR="00CE679C">
        <w:rPr>
          <w:b/>
          <w:bCs/>
          <w:lang w:val="en-GB"/>
        </w:rPr>
        <w:t xml:space="preserve"> FFS on “support of LMF based integrity”, “support of Mode 2 based reporting” and “support of integrity for OSR”;</w:t>
      </w:r>
    </w:p>
    <w:p w14:paraId="0E3CAF21" w14:textId="596D4C8E" w:rsidR="00386B5A" w:rsidRDefault="0036630D">
      <w:pPr>
        <w:pStyle w:val="Heading1"/>
        <w:numPr>
          <w:ilvl w:val="0"/>
          <w:numId w:val="10"/>
        </w:numPr>
      </w:pPr>
      <w:r>
        <w:t>Conclusion</w:t>
      </w:r>
    </w:p>
    <w:p w14:paraId="49174653" w14:textId="42782444" w:rsidR="006220BE" w:rsidRDefault="0036630D" w:rsidP="006220BE">
      <w:pPr>
        <w:jc w:val="both"/>
        <w:rPr>
          <w:iCs/>
          <w:lang w:eastAsia="ja-JP"/>
        </w:rPr>
      </w:pPr>
      <w:r>
        <w:rPr>
          <w:iCs/>
          <w:lang w:eastAsia="ja-JP"/>
        </w:rPr>
        <w:t>Based on the discussion, we have following proposals:</w:t>
      </w:r>
    </w:p>
    <w:p w14:paraId="2781BDC9" w14:textId="77777777" w:rsidR="00D775B3" w:rsidRPr="00027591" w:rsidRDefault="00D775B3" w:rsidP="00D775B3">
      <w:pPr>
        <w:rPr>
          <w:b/>
          <w:bCs/>
        </w:rPr>
      </w:pPr>
      <w:r w:rsidRPr="00027591">
        <w:rPr>
          <w:b/>
          <w:bCs/>
        </w:rPr>
        <w:t>Proposal 1: RAN2 confirms the following principle on how to handle positioning capability:</w:t>
      </w:r>
    </w:p>
    <w:p w14:paraId="375A805E" w14:textId="77777777" w:rsidR="00D775B3" w:rsidRDefault="00D775B3" w:rsidP="00D775B3">
      <w:pPr>
        <w:pStyle w:val="ListParagraph"/>
        <w:numPr>
          <w:ilvl w:val="0"/>
          <w:numId w:val="46"/>
        </w:numPr>
      </w:pPr>
      <w:r>
        <w:t>RAN1/4 feature groups related to RRC/TS38.306 should be captured in the Mega CRs directly;</w:t>
      </w:r>
    </w:p>
    <w:p w14:paraId="25FB6067" w14:textId="77777777" w:rsidR="00D775B3" w:rsidRDefault="00D775B3" w:rsidP="00D775B3">
      <w:pPr>
        <w:pStyle w:val="ListParagraph"/>
        <w:numPr>
          <w:ilvl w:val="0"/>
          <w:numId w:val="46"/>
        </w:numPr>
      </w:pPr>
      <w:r>
        <w:t>RAN1/4 feature groups related to LPP should be captured in LPP running CR directly;</w:t>
      </w:r>
    </w:p>
    <w:p w14:paraId="37AE297C" w14:textId="77777777" w:rsidR="00D775B3" w:rsidRDefault="00D775B3" w:rsidP="00D775B3">
      <w:pPr>
        <w:pStyle w:val="ListParagraph"/>
        <w:numPr>
          <w:ilvl w:val="0"/>
          <w:numId w:val="46"/>
        </w:numPr>
      </w:pPr>
      <w:r>
        <w:t>RAN2 determined UE capabilities should be maintained in running UE capability CRs. RRC/TS38.306 should be merged into the Mega CRs and LPP should be merged into LPP running CR;</w:t>
      </w:r>
    </w:p>
    <w:p w14:paraId="7F19E95D" w14:textId="77777777" w:rsidR="00D775B3" w:rsidRPr="00027591" w:rsidRDefault="00D775B3" w:rsidP="00D775B3">
      <w:pPr>
        <w:rPr>
          <w:b/>
          <w:bCs/>
        </w:rPr>
      </w:pPr>
      <w:r w:rsidRPr="00027591">
        <w:rPr>
          <w:b/>
          <w:bCs/>
        </w:rPr>
        <w:t xml:space="preserve">Proposal </w:t>
      </w:r>
      <w:r>
        <w:rPr>
          <w:b/>
          <w:bCs/>
        </w:rPr>
        <w:t>2</w:t>
      </w:r>
      <w:r w:rsidRPr="00027591">
        <w:rPr>
          <w:b/>
          <w:bCs/>
        </w:rPr>
        <w:t xml:space="preserve">: RAN2 </w:t>
      </w:r>
      <w:r>
        <w:rPr>
          <w:b/>
          <w:bCs/>
        </w:rPr>
        <w:t>leads the discussion on</w:t>
      </w:r>
      <w:r w:rsidRPr="00027591">
        <w:rPr>
          <w:b/>
          <w:bCs/>
        </w:rPr>
        <w:t xml:space="preserve"> positioning </w:t>
      </w:r>
      <w:r>
        <w:rPr>
          <w:b/>
          <w:bCs/>
        </w:rPr>
        <w:t>capabilit</w:t>
      </w:r>
      <w:r w:rsidRPr="00027591">
        <w:rPr>
          <w:b/>
          <w:bCs/>
        </w:rPr>
        <w:t>y</w:t>
      </w:r>
      <w:r>
        <w:rPr>
          <w:b/>
          <w:bCs/>
        </w:rPr>
        <w:t xml:space="preserve"> for RAN2 led items “</w:t>
      </w:r>
      <w:r w:rsidRPr="00180246">
        <w:rPr>
          <w:b/>
          <w:bCs/>
        </w:rPr>
        <w:t>Latency reduction”, “On-Demand PRS”, “positioning in RRC_INACTIVE” and “GNSS integrity”</w:t>
      </w:r>
      <w:r>
        <w:rPr>
          <w:b/>
          <w:bCs/>
        </w:rPr>
        <w:t>.</w:t>
      </w:r>
    </w:p>
    <w:p w14:paraId="009DE389" w14:textId="3156C303" w:rsidR="00D775B3" w:rsidRDefault="00D775B3" w:rsidP="00D775B3">
      <w:pPr>
        <w:rPr>
          <w:b/>
          <w:bCs/>
          <w:lang w:val="en-GB"/>
        </w:rPr>
      </w:pPr>
      <w:r w:rsidRPr="00E4646F">
        <w:rPr>
          <w:b/>
          <w:bCs/>
          <w:lang w:val="en-GB"/>
        </w:rPr>
        <w:t xml:space="preserve">Proposal </w:t>
      </w:r>
      <w:r>
        <w:rPr>
          <w:b/>
          <w:bCs/>
          <w:lang w:val="en-GB"/>
        </w:rPr>
        <w:t>3</w:t>
      </w:r>
      <w:r w:rsidRPr="00E4646F">
        <w:rPr>
          <w:b/>
          <w:bCs/>
          <w:lang w:val="en-GB"/>
        </w:rPr>
        <w:t>:</w:t>
      </w:r>
      <w:r>
        <w:rPr>
          <w:b/>
          <w:bCs/>
          <w:lang w:val="en-GB"/>
        </w:rPr>
        <w:t>For On-Demand PRS,</w:t>
      </w:r>
      <w:r w:rsidRPr="00E4646F">
        <w:rPr>
          <w:b/>
          <w:bCs/>
          <w:lang w:val="en-GB"/>
        </w:rPr>
        <w:t xml:space="preserve"> </w:t>
      </w:r>
      <w:r>
        <w:rPr>
          <w:b/>
          <w:bCs/>
          <w:lang w:val="en-GB"/>
        </w:rPr>
        <w:t xml:space="preserve">introduce LPP capability on </w:t>
      </w:r>
      <w:r w:rsidRPr="00180246">
        <w:rPr>
          <w:b/>
          <w:bCs/>
          <w:lang w:val="en-GB"/>
        </w:rPr>
        <w:t>UE-initiated on-demand PRS</w:t>
      </w:r>
      <w:r w:rsidR="0059149A">
        <w:rPr>
          <w:b/>
          <w:bCs/>
          <w:lang w:val="en-GB"/>
        </w:rPr>
        <w:t xml:space="preserve"> Request</w:t>
      </w:r>
      <w:r>
        <w:rPr>
          <w:b/>
          <w:bCs/>
          <w:lang w:val="en-GB"/>
        </w:rPr>
        <w:t>;</w:t>
      </w:r>
    </w:p>
    <w:p w14:paraId="12CB37D0" w14:textId="77777777" w:rsidR="00D775B3" w:rsidRPr="00883827" w:rsidRDefault="00D775B3" w:rsidP="00D775B3">
      <w:pPr>
        <w:rPr>
          <w:b/>
          <w:bCs/>
          <w:lang w:val="en-GB"/>
        </w:rPr>
      </w:pPr>
      <w:r w:rsidRPr="00883827">
        <w:rPr>
          <w:b/>
          <w:bCs/>
          <w:lang w:val="en-GB"/>
        </w:rPr>
        <w:t xml:space="preserve">Proposal 4: </w:t>
      </w:r>
      <w:r>
        <w:rPr>
          <w:b/>
          <w:bCs/>
          <w:lang w:val="en-GB"/>
        </w:rPr>
        <w:t>For positioning in RRC_INACTIVE,</w:t>
      </w:r>
      <w:r w:rsidRPr="00883827">
        <w:rPr>
          <w:b/>
          <w:bCs/>
          <w:lang w:val="en-GB"/>
        </w:rPr>
        <w:t xml:space="preserve"> </w:t>
      </w:r>
      <w:r>
        <w:rPr>
          <w:b/>
          <w:bCs/>
          <w:lang w:val="en-GB"/>
        </w:rPr>
        <w:t>do</w:t>
      </w:r>
      <w:r w:rsidRPr="00883827">
        <w:rPr>
          <w:b/>
          <w:bCs/>
          <w:lang w:val="en-GB"/>
        </w:rPr>
        <w:t xml:space="preserve"> not introduce RRC_INACTIVE specific LPP capabilities (27-6, 27-16, 27-17, 27-18a, 27-18b, 27-18c, 27-19);</w:t>
      </w:r>
    </w:p>
    <w:p w14:paraId="1928EA3A" w14:textId="77777777" w:rsidR="00D775B3" w:rsidRDefault="00D775B3" w:rsidP="00D775B3">
      <w:pPr>
        <w:rPr>
          <w:b/>
          <w:bCs/>
          <w:lang w:val="en-GB"/>
        </w:rPr>
      </w:pPr>
      <w:r w:rsidRPr="00883827">
        <w:rPr>
          <w:b/>
          <w:bCs/>
          <w:lang w:val="en-GB"/>
        </w:rPr>
        <w:t>Proposal 5:</w:t>
      </w:r>
      <w:r>
        <w:rPr>
          <w:b/>
          <w:bCs/>
          <w:lang w:val="en-GB"/>
        </w:rPr>
        <w:t xml:space="preserve"> For positioning in RRC_INACTIVE,</w:t>
      </w:r>
      <w:r w:rsidRPr="00883827">
        <w:rPr>
          <w:b/>
          <w:bCs/>
          <w:lang w:val="en-GB"/>
        </w:rPr>
        <w:t xml:space="preserve"> </w:t>
      </w:r>
      <w:r>
        <w:rPr>
          <w:b/>
          <w:bCs/>
          <w:lang w:val="en-GB"/>
        </w:rPr>
        <w:t>i</w:t>
      </w:r>
      <w:r w:rsidRPr="00883827">
        <w:rPr>
          <w:b/>
          <w:bCs/>
          <w:lang w:val="en-GB"/>
        </w:rPr>
        <w:t>ntroduce RRC_INACTIVE specific RRC capabilities (27-15, 27-16, 27-19);</w:t>
      </w:r>
    </w:p>
    <w:p w14:paraId="51AE675F" w14:textId="77777777" w:rsidR="00D775B3" w:rsidRDefault="00D775B3" w:rsidP="00D775B3">
      <w:pPr>
        <w:rPr>
          <w:b/>
          <w:bCs/>
          <w:lang w:val="en-GB"/>
        </w:rPr>
      </w:pPr>
      <w:r w:rsidRPr="00883827">
        <w:rPr>
          <w:b/>
          <w:bCs/>
          <w:lang w:val="en-GB"/>
        </w:rPr>
        <w:t xml:space="preserve">Proposal </w:t>
      </w:r>
      <w:r>
        <w:rPr>
          <w:b/>
          <w:bCs/>
          <w:lang w:val="en-GB"/>
        </w:rPr>
        <w:t>6</w:t>
      </w:r>
      <w:r w:rsidRPr="00883827">
        <w:rPr>
          <w:b/>
          <w:bCs/>
          <w:lang w:val="en-GB"/>
        </w:rPr>
        <w:t xml:space="preserve">: </w:t>
      </w:r>
      <w:r>
        <w:rPr>
          <w:b/>
          <w:bCs/>
          <w:lang w:val="en-GB"/>
        </w:rPr>
        <w:t xml:space="preserve">Send LS to RAN1 to inform them of RAN2 </w:t>
      </w:r>
      <w:r w:rsidRPr="00883827">
        <w:rPr>
          <w:b/>
          <w:bCs/>
          <w:lang w:val="en-GB"/>
        </w:rPr>
        <w:t>RRC_INACTIVE capabilities</w:t>
      </w:r>
      <w:r>
        <w:rPr>
          <w:b/>
          <w:bCs/>
          <w:lang w:val="en-GB"/>
        </w:rPr>
        <w:t xml:space="preserve"> related agreements</w:t>
      </w:r>
      <w:r w:rsidRPr="00883827">
        <w:rPr>
          <w:b/>
          <w:bCs/>
          <w:lang w:val="en-GB"/>
        </w:rPr>
        <w:t>;</w:t>
      </w:r>
    </w:p>
    <w:p w14:paraId="4A9318EA" w14:textId="77777777" w:rsidR="00D775B3" w:rsidRPr="00883827" w:rsidRDefault="00D775B3" w:rsidP="00D775B3">
      <w:pPr>
        <w:rPr>
          <w:b/>
          <w:bCs/>
          <w:lang w:val="en-GB"/>
        </w:rPr>
      </w:pPr>
      <w:r w:rsidRPr="00883827">
        <w:rPr>
          <w:b/>
          <w:bCs/>
          <w:lang w:val="en-GB"/>
        </w:rPr>
        <w:t xml:space="preserve">Proposal </w:t>
      </w:r>
      <w:r>
        <w:rPr>
          <w:b/>
          <w:bCs/>
          <w:lang w:val="en-GB"/>
        </w:rPr>
        <w:t>7</w:t>
      </w:r>
      <w:r w:rsidRPr="00883827">
        <w:rPr>
          <w:b/>
          <w:bCs/>
          <w:lang w:val="en-GB"/>
        </w:rPr>
        <w:t>:</w:t>
      </w:r>
      <w:r>
        <w:rPr>
          <w:b/>
          <w:bCs/>
          <w:lang w:val="en-GB"/>
        </w:rPr>
        <w:t xml:space="preserve"> For the scheduled location time,</w:t>
      </w:r>
      <w:r w:rsidRPr="00883827">
        <w:rPr>
          <w:b/>
          <w:bCs/>
          <w:lang w:val="en-GB"/>
        </w:rPr>
        <w:t xml:space="preserve"> </w:t>
      </w:r>
      <w:r>
        <w:rPr>
          <w:b/>
          <w:bCs/>
          <w:lang w:val="en-GB"/>
        </w:rPr>
        <w:t>FFS on whether to i</w:t>
      </w:r>
      <w:r w:rsidRPr="00883827">
        <w:rPr>
          <w:b/>
          <w:bCs/>
          <w:lang w:val="en-GB"/>
        </w:rPr>
        <w:t xml:space="preserve">ntroduce </w:t>
      </w:r>
      <w:r>
        <w:rPr>
          <w:b/>
          <w:bCs/>
          <w:lang w:val="en-GB"/>
        </w:rPr>
        <w:t>LPP</w:t>
      </w:r>
      <w:r w:rsidRPr="00883827">
        <w:rPr>
          <w:b/>
          <w:bCs/>
          <w:lang w:val="en-GB"/>
        </w:rPr>
        <w:t xml:space="preserve"> capabilit</w:t>
      </w:r>
      <w:r>
        <w:rPr>
          <w:b/>
          <w:bCs/>
          <w:lang w:val="en-GB"/>
        </w:rPr>
        <w:t>y “support of scheduled location time”;</w:t>
      </w:r>
    </w:p>
    <w:p w14:paraId="1577E8B3" w14:textId="77777777" w:rsidR="00D775B3" w:rsidRPr="00883827" w:rsidRDefault="00D775B3" w:rsidP="00D775B3">
      <w:pPr>
        <w:rPr>
          <w:b/>
          <w:bCs/>
          <w:lang w:val="en-GB"/>
        </w:rPr>
      </w:pPr>
      <w:r w:rsidRPr="00883827">
        <w:rPr>
          <w:b/>
          <w:bCs/>
          <w:lang w:val="en-GB"/>
        </w:rPr>
        <w:t xml:space="preserve">Proposal </w:t>
      </w:r>
      <w:r>
        <w:rPr>
          <w:b/>
          <w:bCs/>
          <w:lang w:val="en-GB"/>
        </w:rPr>
        <w:t>8</w:t>
      </w:r>
      <w:r w:rsidRPr="00883827">
        <w:rPr>
          <w:b/>
          <w:bCs/>
          <w:lang w:val="en-GB"/>
        </w:rPr>
        <w:t xml:space="preserve">: </w:t>
      </w:r>
      <w:r>
        <w:rPr>
          <w:b/>
          <w:bCs/>
          <w:lang w:val="en-GB"/>
        </w:rPr>
        <w:t>For storing LPP capability in the AMF, FFS on whether to introduce an indictor in</w:t>
      </w:r>
      <w:r w:rsidRPr="00883827">
        <w:rPr>
          <w:b/>
          <w:bCs/>
          <w:lang w:val="en-GB"/>
        </w:rPr>
        <w:t xml:space="preserve"> </w:t>
      </w:r>
      <w:r>
        <w:rPr>
          <w:b/>
          <w:bCs/>
          <w:lang w:val="en-GB"/>
        </w:rPr>
        <w:t>LPP</w:t>
      </w:r>
      <w:r w:rsidRPr="00883827">
        <w:rPr>
          <w:b/>
          <w:bCs/>
          <w:lang w:val="en-GB"/>
        </w:rPr>
        <w:t xml:space="preserve"> capabilit</w:t>
      </w:r>
      <w:r>
        <w:rPr>
          <w:b/>
          <w:bCs/>
          <w:lang w:val="en-GB"/>
        </w:rPr>
        <w:t>y “</w:t>
      </w:r>
      <w:r w:rsidRPr="006F41E0">
        <w:rPr>
          <w:b/>
          <w:bCs/>
          <w:lang w:val="en-GB"/>
        </w:rPr>
        <w:t xml:space="preserve"> the capabilit</w:t>
      </w:r>
      <w:r>
        <w:rPr>
          <w:b/>
          <w:bCs/>
          <w:lang w:val="en-GB"/>
        </w:rPr>
        <w:t>ies</w:t>
      </w:r>
      <w:r w:rsidRPr="006F41E0">
        <w:rPr>
          <w:b/>
          <w:bCs/>
          <w:lang w:val="en-GB"/>
        </w:rPr>
        <w:t xml:space="preserve"> </w:t>
      </w:r>
      <w:r>
        <w:rPr>
          <w:b/>
          <w:bCs/>
          <w:lang w:val="en-GB"/>
        </w:rPr>
        <w:t>are</w:t>
      </w:r>
      <w:r w:rsidRPr="006F41E0">
        <w:rPr>
          <w:b/>
          <w:bCs/>
          <w:lang w:val="en-GB"/>
        </w:rPr>
        <w:t xml:space="preserve"> non-variable</w:t>
      </w:r>
      <w:r>
        <w:rPr>
          <w:b/>
          <w:bCs/>
          <w:lang w:val="en-GB"/>
        </w:rPr>
        <w:t>”</w:t>
      </w:r>
      <w:r w:rsidRPr="00883827">
        <w:rPr>
          <w:b/>
          <w:bCs/>
          <w:lang w:val="en-GB"/>
        </w:rPr>
        <w:t>;</w:t>
      </w:r>
    </w:p>
    <w:p w14:paraId="0A177F37" w14:textId="77777777" w:rsidR="00D775B3" w:rsidRPr="00883827" w:rsidRDefault="00D775B3" w:rsidP="00D775B3">
      <w:pPr>
        <w:rPr>
          <w:b/>
          <w:bCs/>
          <w:lang w:val="en-GB"/>
        </w:rPr>
      </w:pPr>
      <w:r w:rsidRPr="00883827">
        <w:rPr>
          <w:b/>
          <w:bCs/>
          <w:lang w:val="en-GB"/>
        </w:rPr>
        <w:t xml:space="preserve">Proposal </w:t>
      </w:r>
      <w:r>
        <w:rPr>
          <w:b/>
          <w:bCs/>
          <w:lang w:val="en-GB"/>
        </w:rPr>
        <w:t>9</w:t>
      </w:r>
      <w:r w:rsidRPr="00883827">
        <w:rPr>
          <w:b/>
          <w:bCs/>
          <w:lang w:val="en-GB"/>
        </w:rPr>
        <w:t xml:space="preserve">: </w:t>
      </w:r>
      <w:r>
        <w:rPr>
          <w:b/>
          <w:bCs/>
          <w:lang w:val="en-GB"/>
        </w:rPr>
        <w:t>For GNSS integrity, introduce LPP capabilities “support of UE based integrity” and “support of integrity for SSR”</w:t>
      </w:r>
      <w:r w:rsidRPr="00883827">
        <w:rPr>
          <w:b/>
          <w:bCs/>
          <w:lang w:val="en-GB"/>
        </w:rPr>
        <w:t>;</w:t>
      </w:r>
      <w:r>
        <w:rPr>
          <w:b/>
          <w:bCs/>
          <w:lang w:val="en-GB"/>
        </w:rPr>
        <w:t xml:space="preserve"> FFS on “support of LMF based integrity”, “support of Mode 2 based reporting” and “support of integrity for OSR”;</w:t>
      </w:r>
    </w:p>
    <w:p w14:paraId="044951F2" w14:textId="77777777" w:rsidR="003F3FA1" w:rsidRPr="0077780C" w:rsidRDefault="003F3FA1" w:rsidP="003F3FA1">
      <w:pPr>
        <w:rPr>
          <w:iCs/>
          <w:lang w:val="en-GB" w:eastAsia="ja-JP"/>
        </w:rPr>
      </w:pPr>
    </w:p>
    <w:p w14:paraId="0BD951F6" w14:textId="77777777" w:rsidR="003F3FA1" w:rsidRDefault="003F3FA1" w:rsidP="003F3FA1">
      <w:pPr>
        <w:pStyle w:val="Heading1"/>
        <w:numPr>
          <w:ilvl w:val="0"/>
          <w:numId w:val="10"/>
        </w:numPr>
      </w:pPr>
      <w:r>
        <w:t>Reference</w:t>
      </w:r>
    </w:p>
    <w:p w14:paraId="35C35A3C" w14:textId="78F95B5C" w:rsidR="006A3038" w:rsidRDefault="00E76BD6" w:rsidP="00E76BD6">
      <w:pPr>
        <w:rPr>
          <w:szCs w:val="22"/>
          <w:lang w:eastAsia="sv-SE"/>
        </w:rPr>
      </w:pPr>
      <w:r>
        <w:rPr>
          <w:szCs w:val="22"/>
          <w:lang w:eastAsia="sv-SE"/>
        </w:rPr>
        <w:t xml:space="preserve">[1] </w:t>
      </w:r>
      <w:r w:rsidR="006A3038" w:rsidRPr="006A3038">
        <w:rPr>
          <w:szCs w:val="22"/>
          <w:lang w:eastAsia="sv-SE"/>
        </w:rPr>
        <w:t>R2-2111259</w:t>
      </w:r>
      <w:r w:rsidR="006A3038" w:rsidRPr="006A3038">
        <w:rPr>
          <w:szCs w:val="22"/>
          <w:lang w:eastAsia="sv-SE"/>
        </w:rPr>
        <w:tab/>
        <w:t>Preparation for Rel-17 UE capability</w:t>
      </w:r>
      <w:r w:rsidR="006A3038" w:rsidRPr="006A3038">
        <w:rPr>
          <w:szCs w:val="22"/>
          <w:lang w:eastAsia="sv-SE"/>
        </w:rPr>
        <w:tab/>
        <w:t>Intel Corporation</w:t>
      </w:r>
    </w:p>
    <w:p w14:paraId="581559BF" w14:textId="19A33CF8" w:rsidR="003F3FA1" w:rsidRDefault="006A3038" w:rsidP="00E76BD6">
      <w:pPr>
        <w:rPr>
          <w:szCs w:val="22"/>
          <w:lang w:eastAsia="sv-SE"/>
        </w:rPr>
      </w:pPr>
      <w:r>
        <w:rPr>
          <w:szCs w:val="22"/>
          <w:lang w:eastAsia="sv-SE"/>
        </w:rPr>
        <w:t xml:space="preserve">[2] </w:t>
      </w:r>
      <w:r w:rsidR="00E76BD6" w:rsidRPr="00E76BD6">
        <w:rPr>
          <w:szCs w:val="22"/>
          <w:lang w:eastAsia="sv-SE"/>
        </w:rPr>
        <w:t xml:space="preserve">R1-2112902 Rel17 RAN1 UE feature List </w:t>
      </w:r>
      <w:bookmarkEnd w:id="0"/>
    </w:p>
    <w:p w14:paraId="2666AEE4" w14:textId="24653275" w:rsidR="00180246" w:rsidRPr="00E76BD6" w:rsidRDefault="00180246" w:rsidP="00E76BD6">
      <w:pPr>
        <w:rPr>
          <w:szCs w:val="22"/>
          <w:lang w:eastAsia="sv-SE"/>
        </w:rPr>
      </w:pPr>
      <w:r>
        <w:rPr>
          <w:szCs w:val="22"/>
          <w:lang w:eastAsia="sv-SE"/>
        </w:rPr>
        <w:t xml:space="preserve">[3] </w:t>
      </w:r>
      <w:r w:rsidRPr="00180246">
        <w:rPr>
          <w:szCs w:val="22"/>
          <w:lang w:eastAsia="sv-SE"/>
        </w:rPr>
        <w:t xml:space="preserve">R2-2200047 </w:t>
      </w:r>
      <w:r>
        <w:rPr>
          <w:szCs w:val="22"/>
          <w:lang w:eastAsia="sv-SE"/>
        </w:rPr>
        <w:t xml:space="preserve"> email discussion report on On-Demand PRS </w:t>
      </w:r>
      <w:r>
        <w:rPr>
          <w:szCs w:val="22"/>
          <w:lang w:eastAsia="sv-SE"/>
        </w:rPr>
        <w:tab/>
        <w:t>Ericsson</w:t>
      </w:r>
    </w:p>
    <w:sectPr w:rsidR="00180246" w:rsidRPr="00E76BD6" w:rsidSect="00144577">
      <w:pgSz w:w="23803" w:h="16834" w:orient="landscape"/>
      <w:pgMar w:top="1138" w:right="850" w:bottom="1138" w:left="562"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F6DCC" w14:textId="77777777" w:rsidR="00B82198" w:rsidRDefault="00B82198" w:rsidP="000830F2">
      <w:pPr>
        <w:spacing w:after="0"/>
      </w:pPr>
      <w:r>
        <w:separator/>
      </w:r>
    </w:p>
  </w:endnote>
  <w:endnote w:type="continuationSeparator" w:id="0">
    <w:p w14:paraId="15059A1D" w14:textId="77777777" w:rsidR="00B82198" w:rsidRDefault="00B82198" w:rsidP="000830F2">
      <w:pPr>
        <w:spacing w:after="0"/>
      </w:pPr>
      <w:r>
        <w:continuationSeparator/>
      </w:r>
    </w:p>
  </w:endnote>
  <w:endnote w:type="continuationNotice" w:id="1">
    <w:p w14:paraId="022A0A40" w14:textId="77777777" w:rsidR="00B82198" w:rsidRDefault="00B82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322322" w:rsidRDefault="00322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322322" w:rsidRDefault="00322322">
    <w:pPr>
      <w:pStyle w:val="Footer"/>
    </w:pPr>
    <w:r>
      <w:rPr>
        <w:noProof/>
        <w:color w:val="2B579A"/>
        <w:shd w:val="clear" w:color="auto" w:fill="E6E6E6"/>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322322" w:rsidRPr="000830F2" w:rsidRDefault="00322322"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322322" w:rsidRPr="000830F2" w:rsidRDefault="00322322"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322322" w:rsidRDefault="00322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33E51" w14:textId="77777777" w:rsidR="00B82198" w:rsidRDefault="00B82198" w:rsidP="000830F2">
      <w:pPr>
        <w:spacing w:after="0"/>
      </w:pPr>
      <w:r>
        <w:separator/>
      </w:r>
    </w:p>
  </w:footnote>
  <w:footnote w:type="continuationSeparator" w:id="0">
    <w:p w14:paraId="3F6B72ED" w14:textId="77777777" w:rsidR="00B82198" w:rsidRDefault="00B82198" w:rsidP="000830F2">
      <w:pPr>
        <w:spacing w:after="0"/>
      </w:pPr>
      <w:r>
        <w:continuationSeparator/>
      </w:r>
    </w:p>
  </w:footnote>
  <w:footnote w:type="continuationNotice" w:id="1">
    <w:p w14:paraId="54E66191" w14:textId="77777777" w:rsidR="00B82198" w:rsidRDefault="00B82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322322" w:rsidRDefault="00322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322322" w:rsidRDefault="00322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322322" w:rsidRDefault="00322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6"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7"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E76747C"/>
    <w:multiLevelType w:val="hybridMultilevel"/>
    <w:tmpl w:val="FDDEEACC"/>
    <w:lvl w:ilvl="0" w:tplc="748CB6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761C98"/>
    <w:multiLevelType w:val="hybridMultilevel"/>
    <w:tmpl w:val="58A418BA"/>
    <w:lvl w:ilvl="0" w:tplc="A6F477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6"/>
  </w:num>
  <w:num w:numId="3">
    <w:abstractNumId w:val="25"/>
  </w:num>
  <w:num w:numId="4">
    <w:abstractNumId w:val="44"/>
  </w:num>
  <w:num w:numId="5">
    <w:abstractNumId w:val="6"/>
  </w:num>
  <w:num w:numId="6">
    <w:abstractNumId w:val="2"/>
  </w:num>
  <w:num w:numId="7">
    <w:abstractNumId w:val="5"/>
  </w:num>
  <w:num w:numId="8">
    <w:abstractNumId w:val="29"/>
  </w:num>
  <w:num w:numId="9">
    <w:abstractNumId w:val="3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1"/>
  </w:num>
  <w:num w:numId="13">
    <w:abstractNumId w:val="24"/>
  </w:num>
  <w:num w:numId="14">
    <w:abstractNumId w:val="17"/>
  </w:num>
  <w:num w:numId="15">
    <w:abstractNumId w:val="9"/>
  </w:num>
  <w:num w:numId="16">
    <w:abstractNumId w:val="41"/>
  </w:num>
  <w:num w:numId="17">
    <w:abstractNumId w:val="8"/>
  </w:num>
  <w:num w:numId="18">
    <w:abstractNumId w:val="13"/>
  </w:num>
  <w:num w:numId="19">
    <w:abstractNumId w:val="27"/>
  </w:num>
  <w:num w:numId="20">
    <w:abstractNumId w:val="12"/>
  </w:num>
  <w:num w:numId="21">
    <w:abstractNumId w:val="11"/>
  </w:num>
  <w:num w:numId="22">
    <w:abstractNumId w:val="42"/>
  </w:num>
  <w:num w:numId="23">
    <w:abstractNumId w:val="34"/>
  </w:num>
  <w:num w:numId="24">
    <w:abstractNumId w:val="22"/>
  </w:num>
  <w:num w:numId="25">
    <w:abstractNumId w:val="23"/>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9"/>
  </w:num>
  <w:num w:numId="29">
    <w:abstractNumId w:val="32"/>
  </w:num>
  <w:num w:numId="30">
    <w:abstractNumId w:val="1"/>
  </w:num>
  <w:num w:numId="31">
    <w:abstractNumId w:val="0"/>
  </w:num>
  <w:num w:numId="32">
    <w:abstractNumId w:val="40"/>
  </w:num>
  <w:num w:numId="33">
    <w:abstractNumId w:val="10"/>
  </w:num>
  <w:num w:numId="34">
    <w:abstractNumId w:val="35"/>
  </w:num>
  <w:num w:numId="35">
    <w:abstractNumId w:val="14"/>
  </w:num>
  <w:num w:numId="36">
    <w:abstractNumId w:val="30"/>
  </w:num>
  <w:num w:numId="37">
    <w:abstractNumId w:val="38"/>
  </w:num>
  <w:num w:numId="38">
    <w:abstractNumId w:val="16"/>
  </w:num>
  <w:num w:numId="39">
    <w:abstractNumId w:val="15"/>
  </w:num>
  <w:num w:numId="40">
    <w:abstractNumId w:val="43"/>
  </w:num>
  <w:num w:numId="41">
    <w:abstractNumId w:val="18"/>
  </w:num>
  <w:num w:numId="42">
    <w:abstractNumId w:val="33"/>
  </w:num>
  <w:num w:numId="43">
    <w:abstractNumId w:val="4"/>
  </w:num>
  <w:num w:numId="44">
    <w:abstractNumId w:val="7"/>
  </w:num>
  <w:num w:numId="45">
    <w:abstractNumId w:val="39"/>
  </w:num>
  <w:num w:numId="46">
    <w:abstractNumId w:val="36"/>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27591"/>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3BBC"/>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76D81"/>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5686"/>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7CB"/>
    <w:rsid w:val="00130E05"/>
    <w:rsid w:val="001328BB"/>
    <w:rsid w:val="00132BE8"/>
    <w:rsid w:val="00134172"/>
    <w:rsid w:val="0013478B"/>
    <w:rsid w:val="00135E56"/>
    <w:rsid w:val="0013684B"/>
    <w:rsid w:val="00136DED"/>
    <w:rsid w:val="001404A3"/>
    <w:rsid w:val="0014138B"/>
    <w:rsid w:val="00141DE9"/>
    <w:rsid w:val="00142CBD"/>
    <w:rsid w:val="00144313"/>
    <w:rsid w:val="00144577"/>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024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32F"/>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87D"/>
    <w:rsid w:val="00214D8B"/>
    <w:rsid w:val="00215676"/>
    <w:rsid w:val="00216366"/>
    <w:rsid w:val="00216990"/>
    <w:rsid w:val="00216CE6"/>
    <w:rsid w:val="00216E10"/>
    <w:rsid w:val="0021778A"/>
    <w:rsid w:val="00221134"/>
    <w:rsid w:val="00221E4C"/>
    <w:rsid w:val="00224971"/>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0795"/>
    <w:rsid w:val="002B156A"/>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B84"/>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2322"/>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83B"/>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1F1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3FA1"/>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470"/>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787"/>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D6A"/>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3613"/>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20B"/>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2AD8"/>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4EAA"/>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8D"/>
    <w:rsid w:val="005514E5"/>
    <w:rsid w:val="00551D1E"/>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117F"/>
    <w:rsid w:val="005619FE"/>
    <w:rsid w:val="00561BFD"/>
    <w:rsid w:val="005629C8"/>
    <w:rsid w:val="00566614"/>
    <w:rsid w:val="005669D2"/>
    <w:rsid w:val="00567C05"/>
    <w:rsid w:val="00571662"/>
    <w:rsid w:val="005721C0"/>
    <w:rsid w:val="00572B39"/>
    <w:rsid w:val="00572BC5"/>
    <w:rsid w:val="005730E6"/>
    <w:rsid w:val="00573BA3"/>
    <w:rsid w:val="0057430B"/>
    <w:rsid w:val="00574863"/>
    <w:rsid w:val="00574CD8"/>
    <w:rsid w:val="00575A18"/>
    <w:rsid w:val="005823AE"/>
    <w:rsid w:val="00583B58"/>
    <w:rsid w:val="00584ED0"/>
    <w:rsid w:val="00585239"/>
    <w:rsid w:val="00586F01"/>
    <w:rsid w:val="00587CE2"/>
    <w:rsid w:val="0059061D"/>
    <w:rsid w:val="0059149A"/>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17C"/>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28C9"/>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3038"/>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E7020"/>
    <w:rsid w:val="006F0BD1"/>
    <w:rsid w:val="006F126A"/>
    <w:rsid w:val="006F2262"/>
    <w:rsid w:val="006F2F99"/>
    <w:rsid w:val="006F3742"/>
    <w:rsid w:val="006F39CE"/>
    <w:rsid w:val="006F41E0"/>
    <w:rsid w:val="006F5421"/>
    <w:rsid w:val="006F5933"/>
    <w:rsid w:val="006F76E8"/>
    <w:rsid w:val="007009C2"/>
    <w:rsid w:val="0070153A"/>
    <w:rsid w:val="00701C12"/>
    <w:rsid w:val="00701F28"/>
    <w:rsid w:val="00701F3D"/>
    <w:rsid w:val="007045F7"/>
    <w:rsid w:val="00704F7F"/>
    <w:rsid w:val="00705CF4"/>
    <w:rsid w:val="0070615F"/>
    <w:rsid w:val="00706C74"/>
    <w:rsid w:val="00707B79"/>
    <w:rsid w:val="00711337"/>
    <w:rsid w:val="0071201B"/>
    <w:rsid w:val="00712AA6"/>
    <w:rsid w:val="00713142"/>
    <w:rsid w:val="007155E8"/>
    <w:rsid w:val="007165AB"/>
    <w:rsid w:val="0072125E"/>
    <w:rsid w:val="00723977"/>
    <w:rsid w:val="00723EFE"/>
    <w:rsid w:val="00725EEE"/>
    <w:rsid w:val="0072627A"/>
    <w:rsid w:val="00726428"/>
    <w:rsid w:val="00726EB8"/>
    <w:rsid w:val="00730FBE"/>
    <w:rsid w:val="00731D93"/>
    <w:rsid w:val="007340C3"/>
    <w:rsid w:val="007351BB"/>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C14"/>
    <w:rsid w:val="00773E60"/>
    <w:rsid w:val="00774840"/>
    <w:rsid w:val="00775A6A"/>
    <w:rsid w:val="00775F85"/>
    <w:rsid w:val="0077780C"/>
    <w:rsid w:val="0078105A"/>
    <w:rsid w:val="00782DCC"/>
    <w:rsid w:val="0078308D"/>
    <w:rsid w:val="00784402"/>
    <w:rsid w:val="00784F40"/>
    <w:rsid w:val="00785306"/>
    <w:rsid w:val="00786B52"/>
    <w:rsid w:val="00787472"/>
    <w:rsid w:val="00787EB3"/>
    <w:rsid w:val="00791AC8"/>
    <w:rsid w:val="00792E74"/>
    <w:rsid w:val="00794D2D"/>
    <w:rsid w:val="00796915"/>
    <w:rsid w:val="00796E27"/>
    <w:rsid w:val="007979AC"/>
    <w:rsid w:val="007A0139"/>
    <w:rsid w:val="007A0963"/>
    <w:rsid w:val="007A4198"/>
    <w:rsid w:val="007A5431"/>
    <w:rsid w:val="007A5C51"/>
    <w:rsid w:val="007A614B"/>
    <w:rsid w:val="007A692D"/>
    <w:rsid w:val="007A6EC1"/>
    <w:rsid w:val="007A7E52"/>
    <w:rsid w:val="007A7EC4"/>
    <w:rsid w:val="007A7FC8"/>
    <w:rsid w:val="007B36C8"/>
    <w:rsid w:val="007B5003"/>
    <w:rsid w:val="007B5370"/>
    <w:rsid w:val="007B5A8F"/>
    <w:rsid w:val="007B6BCD"/>
    <w:rsid w:val="007B6F02"/>
    <w:rsid w:val="007B6FB3"/>
    <w:rsid w:val="007B76D8"/>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0DA1"/>
    <w:rsid w:val="00873472"/>
    <w:rsid w:val="0087474A"/>
    <w:rsid w:val="008756FB"/>
    <w:rsid w:val="00877A8F"/>
    <w:rsid w:val="00880CB3"/>
    <w:rsid w:val="008815BF"/>
    <w:rsid w:val="00882715"/>
    <w:rsid w:val="0088298C"/>
    <w:rsid w:val="00883827"/>
    <w:rsid w:val="0088475E"/>
    <w:rsid w:val="00885E46"/>
    <w:rsid w:val="00886130"/>
    <w:rsid w:val="008867B0"/>
    <w:rsid w:val="00886BE0"/>
    <w:rsid w:val="008879FA"/>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6545"/>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16A7"/>
    <w:rsid w:val="00912161"/>
    <w:rsid w:val="00912E9D"/>
    <w:rsid w:val="00914A14"/>
    <w:rsid w:val="00915D10"/>
    <w:rsid w:val="00916375"/>
    <w:rsid w:val="0091764C"/>
    <w:rsid w:val="00920CD5"/>
    <w:rsid w:val="00924108"/>
    <w:rsid w:val="00924145"/>
    <w:rsid w:val="00924AA9"/>
    <w:rsid w:val="009254DF"/>
    <w:rsid w:val="00927034"/>
    <w:rsid w:val="0093071C"/>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1A97"/>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C77A7"/>
    <w:rsid w:val="009D2741"/>
    <w:rsid w:val="009D3AA5"/>
    <w:rsid w:val="009D3BD8"/>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2E5"/>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47D"/>
    <w:rsid w:val="00AC1EC5"/>
    <w:rsid w:val="00AC2058"/>
    <w:rsid w:val="00AC224A"/>
    <w:rsid w:val="00AC2B00"/>
    <w:rsid w:val="00AC3E7A"/>
    <w:rsid w:val="00AC4177"/>
    <w:rsid w:val="00AC47D1"/>
    <w:rsid w:val="00AC5430"/>
    <w:rsid w:val="00AC5AB8"/>
    <w:rsid w:val="00AD1E5B"/>
    <w:rsid w:val="00AD2468"/>
    <w:rsid w:val="00AD30DA"/>
    <w:rsid w:val="00AD3601"/>
    <w:rsid w:val="00AD3DA5"/>
    <w:rsid w:val="00AD521D"/>
    <w:rsid w:val="00AD52A6"/>
    <w:rsid w:val="00AD58E8"/>
    <w:rsid w:val="00AD741B"/>
    <w:rsid w:val="00AD7B97"/>
    <w:rsid w:val="00AD7D4F"/>
    <w:rsid w:val="00AE0094"/>
    <w:rsid w:val="00AE028E"/>
    <w:rsid w:val="00AE0385"/>
    <w:rsid w:val="00AE2055"/>
    <w:rsid w:val="00AE265C"/>
    <w:rsid w:val="00AE2E43"/>
    <w:rsid w:val="00AE4F25"/>
    <w:rsid w:val="00AE61D1"/>
    <w:rsid w:val="00AE6566"/>
    <w:rsid w:val="00AE7777"/>
    <w:rsid w:val="00AF0D06"/>
    <w:rsid w:val="00AF5141"/>
    <w:rsid w:val="00AF5493"/>
    <w:rsid w:val="00AF6737"/>
    <w:rsid w:val="00AF6F60"/>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26639"/>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198"/>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6C1"/>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3EAB"/>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3D57"/>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E679C"/>
    <w:rsid w:val="00CF2025"/>
    <w:rsid w:val="00CF2C1D"/>
    <w:rsid w:val="00D0215B"/>
    <w:rsid w:val="00D02452"/>
    <w:rsid w:val="00D0357D"/>
    <w:rsid w:val="00D03616"/>
    <w:rsid w:val="00D0386A"/>
    <w:rsid w:val="00D04A63"/>
    <w:rsid w:val="00D063D9"/>
    <w:rsid w:val="00D075EA"/>
    <w:rsid w:val="00D10035"/>
    <w:rsid w:val="00D10BE8"/>
    <w:rsid w:val="00D14085"/>
    <w:rsid w:val="00D15B13"/>
    <w:rsid w:val="00D15C15"/>
    <w:rsid w:val="00D16615"/>
    <w:rsid w:val="00D201C1"/>
    <w:rsid w:val="00D2097F"/>
    <w:rsid w:val="00D21B32"/>
    <w:rsid w:val="00D21B38"/>
    <w:rsid w:val="00D23422"/>
    <w:rsid w:val="00D25DE7"/>
    <w:rsid w:val="00D3289B"/>
    <w:rsid w:val="00D32AE6"/>
    <w:rsid w:val="00D333F1"/>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1BF"/>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775B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C19"/>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38EA"/>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E7F59"/>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52D4"/>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36152"/>
    <w:rsid w:val="00E403C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46F"/>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608"/>
    <w:rsid w:val="00E62F96"/>
    <w:rsid w:val="00E64201"/>
    <w:rsid w:val="00E64D7A"/>
    <w:rsid w:val="00E6682B"/>
    <w:rsid w:val="00E67D23"/>
    <w:rsid w:val="00E702DC"/>
    <w:rsid w:val="00E71248"/>
    <w:rsid w:val="00E71A59"/>
    <w:rsid w:val="00E74E76"/>
    <w:rsid w:val="00E75005"/>
    <w:rsid w:val="00E76B0E"/>
    <w:rsid w:val="00E76BD6"/>
    <w:rsid w:val="00E8025A"/>
    <w:rsid w:val="00E818A1"/>
    <w:rsid w:val="00E819C2"/>
    <w:rsid w:val="00E8307C"/>
    <w:rsid w:val="00E83DF5"/>
    <w:rsid w:val="00E846C0"/>
    <w:rsid w:val="00E86272"/>
    <w:rsid w:val="00E875A3"/>
    <w:rsid w:val="00E87EDF"/>
    <w:rsid w:val="00E90C46"/>
    <w:rsid w:val="00E91FCF"/>
    <w:rsid w:val="00E92BB7"/>
    <w:rsid w:val="00E93846"/>
    <w:rsid w:val="00E93DF7"/>
    <w:rsid w:val="00E96C7E"/>
    <w:rsid w:val="00E976CD"/>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2A12"/>
    <w:rsid w:val="00F03218"/>
    <w:rsid w:val="00F0416F"/>
    <w:rsid w:val="00F044E7"/>
    <w:rsid w:val="00F051F1"/>
    <w:rsid w:val="00F05319"/>
    <w:rsid w:val="00F061D6"/>
    <w:rsid w:val="00F127A9"/>
    <w:rsid w:val="00F14225"/>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5C2C"/>
    <w:rsid w:val="00F46143"/>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631"/>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0AF3"/>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DF2"/>
    <w:rsid w:val="00FF1902"/>
    <w:rsid w:val="00FF1A61"/>
    <w:rsid w:val="00FF39F3"/>
    <w:rsid w:val="00FF3D1A"/>
    <w:rsid w:val="00FF54D6"/>
    <w:rsid w:val="00FF6347"/>
    <w:rsid w:val="00FF6A23"/>
    <w:rsid w:val="00FF6CBF"/>
    <w:rsid w:val="00FF70C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80C"/>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uiPriority w:val="99"/>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styleId="Mention">
    <w:name w:val="Mention"/>
    <w:basedOn w:val="DefaultParagraphFont"/>
    <w:uiPriority w:val="99"/>
    <w:unhideWhenUsed/>
    <w:rsid w:val="00FF0DF2"/>
    <w:rPr>
      <w:color w:val="2B579A"/>
      <w:shd w:val="clear" w:color="auto" w:fill="E6E6E6"/>
    </w:rPr>
  </w:style>
  <w:style w:type="character" w:styleId="UnresolvedMention">
    <w:name w:val="Unresolved Mention"/>
    <w:basedOn w:val="DefaultParagraphFont"/>
    <w:uiPriority w:val="99"/>
    <w:unhideWhenUsed/>
    <w:rsid w:val="00016C33"/>
    <w:rPr>
      <w:color w:val="605E5C"/>
      <w:shd w:val="clear" w:color="auto" w:fill="E1DFDD"/>
    </w:rPr>
  </w:style>
  <w:style w:type="paragraph" w:customStyle="1" w:styleId="TAN">
    <w:name w:val="TAN"/>
    <w:basedOn w:val="TAL"/>
    <w:qFormat/>
    <w:rsid w:val="00144577"/>
    <w:pPr>
      <w:ind w:left="851" w:hanging="851"/>
    </w:pPr>
    <w:rPr>
      <w:rFonts w:eastAsiaTheme="minorEastAsi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13</Pages>
  <Words>5430</Words>
  <Characters>30955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cp:lastModifiedBy>
  <cp:revision>49</cp:revision>
  <dcterms:created xsi:type="dcterms:W3CDTF">2021-08-06T00:50:00Z</dcterms:created>
  <dcterms:modified xsi:type="dcterms:W3CDTF">2022-01-11T03:22:00Z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